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7" w:rsidRDefault="00E16634" w:rsidP="00750077">
      <w:pPr>
        <w:jc w:val="center"/>
        <w:rPr>
          <w:b/>
          <w:sz w:val="26"/>
          <w:szCs w:val="26"/>
        </w:rPr>
      </w:pPr>
      <w:r w:rsidRPr="00750077">
        <w:rPr>
          <w:b/>
          <w:sz w:val="26"/>
          <w:szCs w:val="26"/>
        </w:rPr>
        <w:t>Regulamin konkursu</w:t>
      </w:r>
    </w:p>
    <w:p w:rsidR="00E16634" w:rsidRDefault="00E16634" w:rsidP="00750077">
      <w:pPr>
        <w:jc w:val="center"/>
        <w:rPr>
          <w:b/>
          <w:sz w:val="26"/>
          <w:szCs w:val="26"/>
        </w:rPr>
      </w:pPr>
      <w:r w:rsidRPr="00750077">
        <w:rPr>
          <w:b/>
          <w:sz w:val="26"/>
          <w:szCs w:val="26"/>
        </w:rPr>
        <w:t>„</w:t>
      </w:r>
      <w:r w:rsidR="00C66DAB" w:rsidRPr="00C66DAB">
        <w:rPr>
          <w:b/>
          <w:sz w:val="26"/>
          <w:szCs w:val="26"/>
        </w:rPr>
        <w:t>Kobieta 2050. Jakie będą kobiety przyszłości?</w:t>
      </w:r>
      <w:r w:rsidRPr="00750077">
        <w:rPr>
          <w:b/>
          <w:sz w:val="26"/>
          <w:szCs w:val="26"/>
        </w:rPr>
        <w:t>"</w:t>
      </w:r>
    </w:p>
    <w:p w:rsidR="00750077" w:rsidRPr="00750077" w:rsidRDefault="00750077" w:rsidP="00750077">
      <w:pPr>
        <w:jc w:val="center"/>
        <w:rPr>
          <w:b/>
          <w:sz w:val="26"/>
          <w:szCs w:val="26"/>
        </w:rPr>
      </w:pPr>
    </w:p>
    <w:p w:rsidR="00E16634" w:rsidRDefault="00E16634">
      <w:r w:rsidRPr="00E16634">
        <w:rPr>
          <w:b/>
        </w:rPr>
        <w:t>1. Postanowienia ogólne</w:t>
      </w:r>
    </w:p>
    <w:p w:rsidR="00E16634" w:rsidRDefault="00E16634" w:rsidP="008E2B40">
      <w:pPr>
        <w:ind w:left="709" w:hanging="709"/>
        <w:jc w:val="both"/>
      </w:pPr>
      <w:r>
        <w:t xml:space="preserve"> 1.1. </w:t>
      </w:r>
      <w:r w:rsidR="008E2B40">
        <w:tab/>
      </w:r>
      <w:r>
        <w:t>Organizatorem konkursu</w:t>
      </w:r>
      <w:r w:rsidR="008E2B40">
        <w:t xml:space="preserve"> „</w:t>
      </w:r>
      <w:r w:rsidR="00C66DAB" w:rsidRPr="00C66DAB">
        <w:t>Kobieta 2050. Jakie będą kobiety przyszłości?</w:t>
      </w:r>
      <w:r>
        <w:t>”</w:t>
      </w:r>
      <w:r w:rsidR="008E2B40">
        <w:t>, zwanego dalej „Konkursem” są Pracodawcy Rzeczypospolitej Polskiej z siedzibą w Warszawie</w:t>
      </w:r>
      <w:r>
        <w:t xml:space="preserve">, ul. </w:t>
      </w:r>
      <w:r w:rsidR="008E2B40">
        <w:t>Brukselska 7,</w:t>
      </w:r>
      <w:r w:rsidR="009D3219">
        <w:t xml:space="preserve"> </w:t>
      </w:r>
      <w:r w:rsidR="008E2B40">
        <w:t>03-973</w:t>
      </w:r>
      <w:r>
        <w:t>, zwana dalej „Organizatorem”.</w:t>
      </w:r>
    </w:p>
    <w:p w:rsidR="00E16634" w:rsidRDefault="00E16634" w:rsidP="008E2B40">
      <w:pPr>
        <w:tabs>
          <w:tab w:val="left" w:pos="709"/>
        </w:tabs>
        <w:ind w:left="709" w:hanging="709"/>
      </w:pPr>
      <w:r>
        <w:t xml:space="preserve"> 1.2. </w:t>
      </w:r>
      <w:r w:rsidR="008E2B40">
        <w:t xml:space="preserve">     </w:t>
      </w:r>
      <w:r>
        <w:t xml:space="preserve">Uczestnikiem Konkursu jest osoba, która posiada ważną legitymację studencką a tym samym status studenta w Polsce. </w:t>
      </w:r>
    </w:p>
    <w:p w:rsidR="00E16634" w:rsidRDefault="001C01E0" w:rsidP="008E2B40">
      <w:pPr>
        <w:ind w:left="709" w:hanging="709"/>
      </w:pPr>
      <w:r>
        <w:t xml:space="preserve">1.3. </w:t>
      </w:r>
      <w:r>
        <w:tab/>
        <w:t xml:space="preserve">Konkurs trwa od </w:t>
      </w:r>
      <w:r w:rsidR="001608F0">
        <w:t>05.07.2019 do 22</w:t>
      </w:r>
      <w:r>
        <w:t>.07</w:t>
      </w:r>
      <w:r w:rsidR="008E2B40">
        <w:t>.2019</w:t>
      </w:r>
      <w:r w:rsidR="00E16634">
        <w:t xml:space="preserve"> do godziny 23:59 czasu środkowoeuropejskiego. </w:t>
      </w:r>
    </w:p>
    <w:p w:rsidR="00E16634" w:rsidRDefault="00E16634">
      <w:r>
        <w:t xml:space="preserve">1.4. </w:t>
      </w:r>
      <w:r w:rsidR="008E2B40">
        <w:tab/>
      </w:r>
      <w:r>
        <w:t xml:space="preserve">Udział w Konkursie jest bezpłatny. </w:t>
      </w:r>
    </w:p>
    <w:p w:rsidR="00E16634" w:rsidRDefault="00E16634">
      <w:r w:rsidRPr="00E16634">
        <w:rPr>
          <w:b/>
        </w:rPr>
        <w:t>2. Zasady ogólne Konkursu</w:t>
      </w:r>
      <w:r>
        <w:t xml:space="preserve"> </w:t>
      </w:r>
    </w:p>
    <w:p w:rsidR="008E2B40" w:rsidRDefault="00E16634">
      <w:r>
        <w:t xml:space="preserve">2.1. </w:t>
      </w:r>
      <w:r w:rsidR="008E2B40">
        <w:tab/>
      </w:r>
      <w:r>
        <w:t xml:space="preserve">Warunkiem uczestnictwa jest stworzenie pracy konkursowej w </w:t>
      </w:r>
      <w:r w:rsidR="008E2B40">
        <w:t xml:space="preserve">wybranej </w:t>
      </w:r>
      <w:r>
        <w:t>formie</w:t>
      </w:r>
      <w:r w:rsidR="008E2B40">
        <w:t>:</w:t>
      </w:r>
    </w:p>
    <w:p w:rsidR="008E2B40" w:rsidRDefault="008E2B40" w:rsidP="008E2B40">
      <w:pPr>
        <w:pStyle w:val="Akapitzlist"/>
        <w:numPr>
          <w:ilvl w:val="0"/>
          <w:numId w:val="4"/>
        </w:numPr>
      </w:pPr>
      <w:r>
        <w:t>krótkiego video,</w:t>
      </w:r>
    </w:p>
    <w:p w:rsidR="008E2B40" w:rsidRDefault="008E2B40" w:rsidP="008E2B40">
      <w:pPr>
        <w:pStyle w:val="Akapitzlist"/>
        <w:numPr>
          <w:ilvl w:val="0"/>
          <w:numId w:val="4"/>
        </w:numPr>
      </w:pPr>
      <w:r>
        <w:t xml:space="preserve">prezentacji </w:t>
      </w:r>
    </w:p>
    <w:p w:rsidR="008E2B40" w:rsidRDefault="008E2B40" w:rsidP="008E2B40">
      <w:pPr>
        <w:pStyle w:val="Akapitzlist"/>
        <w:numPr>
          <w:ilvl w:val="0"/>
          <w:numId w:val="4"/>
        </w:numPr>
      </w:pPr>
      <w:r>
        <w:t>eseju</w:t>
      </w:r>
    </w:p>
    <w:p w:rsidR="00E16634" w:rsidRDefault="00E16634" w:rsidP="008E2B40">
      <w:r>
        <w:t>która będzie odp</w:t>
      </w:r>
      <w:r w:rsidR="008E2B40">
        <w:t>owiedzią na pytanie „</w:t>
      </w:r>
      <w:r w:rsidR="00384A92">
        <w:t>Kobieta 2050.</w:t>
      </w:r>
      <w:r w:rsidR="00C66DAB" w:rsidRPr="00C66DAB">
        <w:t>Jakie będą kobiety przyszłości?</w:t>
      </w:r>
      <w:r>
        <w:t xml:space="preserve">”? </w:t>
      </w:r>
    </w:p>
    <w:p w:rsidR="00E16634" w:rsidRDefault="00E16634" w:rsidP="00384A92">
      <w:pPr>
        <w:ind w:left="709" w:hanging="709"/>
        <w:jc w:val="both"/>
      </w:pPr>
      <w:r>
        <w:t xml:space="preserve">2.2. </w:t>
      </w:r>
      <w:r w:rsidR="008E2B40">
        <w:tab/>
      </w:r>
      <w:r w:rsidR="00384A92">
        <w:t xml:space="preserve">Formularz zgłoszeniowy dostępny jest na </w:t>
      </w:r>
      <w:r>
        <w:t xml:space="preserve">stronie </w:t>
      </w:r>
      <w:hyperlink r:id="rId8" w:history="1">
        <w:r w:rsidR="00384A92" w:rsidRPr="00477324">
          <w:rPr>
            <w:rStyle w:val="Hipercze"/>
          </w:rPr>
          <w:t>www.pracodawcyrp.pl/konkursstaz</w:t>
        </w:r>
      </w:hyperlink>
      <w:r w:rsidR="00384A92">
        <w:t xml:space="preserve">, pracę konkursową należy wysłać drogą elektroniczną na adres e-mail </w:t>
      </w:r>
      <w:hyperlink r:id="rId9" w:history="1">
        <w:r w:rsidR="00384A92" w:rsidRPr="00477324">
          <w:rPr>
            <w:rStyle w:val="Hipercze"/>
          </w:rPr>
          <w:t>staz@pracodawcyrp.pl</w:t>
        </w:r>
      </w:hyperlink>
      <w:r w:rsidR="00384A92">
        <w:t xml:space="preserve"> </w:t>
      </w:r>
      <w:r w:rsidR="00384A92">
        <w:br/>
        <w:t>W przypadku filmu i prezentacji preferowane jest wysłanie pracy poprzez W</w:t>
      </w:r>
      <w:r w:rsidR="00384A92" w:rsidRPr="00384A92">
        <w:t>e</w:t>
      </w:r>
      <w:r w:rsidR="00384A92">
        <w:t xml:space="preserve"> T</w:t>
      </w:r>
      <w:r w:rsidR="00384A92" w:rsidRPr="00384A92">
        <w:t>ransfer</w:t>
      </w:r>
      <w:r w:rsidR="00384A92">
        <w:t>.</w:t>
      </w:r>
    </w:p>
    <w:p w:rsidR="00E16634" w:rsidRDefault="00E16634">
      <w:r>
        <w:t xml:space="preserve">2.3. </w:t>
      </w:r>
      <w:r w:rsidR="008E2B40">
        <w:tab/>
      </w:r>
      <w:r>
        <w:t xml:space="preserve">Każdy uczestnik może zgłosić tylko jedną pracę. </w:t>
      </w:r>
    </w:p>
    <w:p w:rsidR="00E16634" w:rsidRDefault="00E16634">
      <w:r>
        <w:t xml:space="preserve">2.4. </w:t>
      </w:r>
      <w:r w:rsidR="008E2B40">
        <w:tab/>
      </w:r>
      <w:r>
        <w:t xml:space="preserve">Zwycięzcę konkursu wyłania Komisja Konkursowa wyznaczona przez Organizatora. </w:t>
      </w:r>
    </w:p>
    <w:p w:rsidR="00E16634" w:rsidRDefault="00E16634">
      <w:r>
        <w:t xml:space="preserve">2.5 </w:t>
      </w:r>
      <w:r w:rsidR="008E2B40">
        <w:tab/>
      </w:r>
      <w:r>
        <w:t xml:space="preserve">Organizator wyłoni od jednego </w:t>
      </w:r>
      <w:r w:rsidR="008E2B40">
        <w:t>do czterech</w:t>
      </w:r>
      <w:r>
        <w:t xml:space="preserve"> zwycięzców. </w:t>
      </w:r>
    </w:p>
    <w:p w:rsidR="008E2B40" w:rsidRDefault="00E16634">
      <w:r>
        <w:t xml:space="preserve">2.6. </w:t>
      </w:r>
      <w:r w:rsidR="008E2B40">
        <w:tab/>
      </w:r>
      <w:r>
        <w:t xml:space="preserve">Kryteria oceny prac konkursowych: </w:t>
      </w:r>
    </w:p>
    <w:p w:rsidR="008E2B40" w:rsidRDefault="00E16634">
      <w:r>
        <w:t>Nadesłane prace ocenia Organizator według następującyc</w:t>
      </w:r>
      <w:r w:rsidR="008E2B40">
        <w:t>h kryteriów: Ogólne kryteria:</w:t>
      </w:r>
    </w:p>
    <w:p w:rsidR="008E2B40" w:rsidRDefault="00E16634" w:rsidP="008E2B40">
      <w:pPr>
        <w:pStyle w:val="Akapitzlist"/>
        <w:numPr>
          <w:ilvl w:val="0"/>
          <w:numId w:val="5"/>
        </w:numPr>
      </w:pPr>
      <w:r>
        <w:t xml:space="preserve">kreatywność, pomysłowość </w:t>
      </w:r>
      <w:r w:rsidR="008E2B40">
        <w:t>podejścia do zadanego tematu,</w:t>
      </w:r>
    </w:p>
    <w:p w:rsidR="008E2B40" w:rsidRDefault="00E16634" w:rsidP="008E2B40">
      <w:pPr>
        <w:pStyle w:val="Akapitzlist"/>
        <w:numPr>
          <w:ilvl w:val="0"/>
          <w:numId w:val="5"/>
        </w:numPr>
      </w:pPr>
      <w:r>
        <w:t xml:space="preserve">ciekawe i oryginalne ujęcie tematu, </w:t>
      </w:r>
    </w:p>
    <w:p w:rsidR="008E2B40" w:rsidRDefault="00E16634" w:rsidP="008E2B40">
      <w:r>
        <w:t>Szczegółowe kryteria w zależności od wyb</w:t>
      </w:r>
      <w:r w:rsidR="008E2B40">
        <w:t>ranej formy pracy konkursowej:</w:t>
      </w:r>
    </w:p>
    <w:p w:rsidR="008E2B40" w:rsidRDefault="008E2B40" w:rsidP="008E2B40">
      <w:pPr>
        <w:pStyle w:val="Akapitzlist"/>
        <w:numPr>
          <w:ilvl w:val="0"/>
          <w:numId w:val="6"/>
        </w:numPr>
      </w:pPr>
      <w:r>
        <w:t>film - długość video (maks. 3 minuty</w:t>
      </w:r>
      <w:r w:rsidR="00E16634">
        <w:t>); link do nagrania należy umieścić w wyznaczonym miejs</w:t>
      </w:r>
      <w:r>
        <w:t>cu w formularzu zgłoszeniowym</w:t>
      </w:r>
    </w:p>
    <w:p w:rsidR="008E2B40" w:rsidRDefault="008E2B40" w:rsidP="008E2B40">
      <w:pPr>
        <w:pStyle w:val="Akapitzlist"/>
        <w:numPr>
          <w:ilvl w:val="0"/>
          <w:numId w:val="6"/>
        </w:numPr>
      </w:pPr>
      <w:r>
        <w:t>prezentacja – maksymalna liczba slajdów 15</w:t>
      </w:r>
    </w:p>
    <w:p w:rsidR="008E2B40" w:rsidRDefault="008E2B40" w:rsidP="008E2B40">
      <w:pPr>
        <w:pStyle w:val="Akapitzlist"/>
        <w:numPr>
          <w:ilvl w:val="0"/>
          <w:numId w:val="6"/>
        </w:numPr>
      </w:pPr>
      <w:r>
        <w:lastRenderedPageBreak/>
        <w:t xml:space="preserve">esej – maksymalna liczba znaków </w:t>
      </w:r>
      <w:r w:rsidR="009D3219">
        <w:t>–</w:t>
      </w:r>
      <w:r>
        <w:t xml:space="preserve"> </w:t>
      </w:r>
      <w:r w:rsidR="009D3219">
        <w:t xml:space="preserve">4500 </w:t>
      </w:r>
    </w:p>
    <w:p w:rsidR="00E16634" w:rsidRDefault="00E16634" w:rsidP="009D3219">
      <w:pPr>
        <w:ind w:left="709" w:hanging="709"/>
        <w:jc w:val="both"/>
      </w:pPr>
      <w:r>
        <w:t xml:space="preserve">2.7. </w:t>
      </w:r>
      <w:r w:rsidR="008E2B40">
        <w:tab/>
      </w:r>
      <w:r>
        <w:t xml:space="preserve">Do Konkursu mogą być zgłaszane wyłącznie prace autorstwa uczestnika, nie naruszające praw autorskich osób trzecich. </w:t>
      </w:r>
    </w:p>
    <w:p w:rsidR="00E16634" w:rsidRDefault="00E16634" w:rsidP="009D3219">
      <w:pPr>
        <w:ind w:left="709" w:hanging="709"/>
        <w:jc w:val="both"/>
      </w:pPr>
      <w:r>
        <w:t xml:space="preserve">2.8. </w:t>
      </w:r>
      <w:r w:rsidR="009D3219">
        <w:tab/>
      </w:r>
      <w:r>
        <w:t>Organizator zastrzega sobie prawo do odrzucenia pracy, która nie spełnia wymagań regulaminu lub narusza prawo – w szczególności dotyczy to treści powszechnie uznawanych za wulgarne i obraźliwe.</w:t>
      </w:r>
    </w:p>
    <w:p w:rsidR="00E16634" w:rsidRDefault="00E16634" w:rsidP="00E60915">
      <w:pPr>
        <w:ind w:left="709" w:hanging="851"/>
        <w:jc w:val="both"/>
      </w:pPr>
      <w:r>
        <w:t xml:space="preserve"> 2.9. </w:t>
      </w:r>
      <w:r w:rsidR="009D3219">
        <w:tab/>
      </w:r>
      <w:r>
        <w:t xml:space="preserve">Organizator zastrzega sobie prawo do nierozstrzygnięcia Konkursu, w przypadku niezadowalającego poziomu prac konkursowych. </w:t>
      </w:r>
    </w:p>
    <w:p w:rsidR="00E16634" w:rsidRDefault="00E16634" w:rsidP="00E60915">
      <w:pPr>
        <w:ind w:left="709" w:hanging="709"/>
        <w:jc w:val="both"/>
      </w:pPr>
      <w:r>
        <w:t xml:space="preserve">2.10. </w:t>
      </w:r>
      <w:r w:rsidR="00E60915">
        <w:tab/>
      </w:r>
      <w:r>
        <w:t xml:space="preserve">W przypadku odwołania Konkursu nadesłane prace nie będą wykorzystywane przez Organizatora. </w:t>
      </w:r>
    </w:p>
    <w:p w:rsidR="00E16634" w:rsidRPr="00E60915" w:rsidRDefault="00E16634" w:rsidP="00E60915">
      <w:pPr>
        <w:ind w:left="709" w:hanging="709"/>
        <w:jc w:val="both"/>
        <w:rPr>
          <w:b/>
        </w:rPr>
      </w:pPr>
      <w:r>
        <w:t xml:space="preserve">2. 11. </w:t>
      </w:r>
      <w:r w:rsidR="00E60915">
        <w:tab/>
        <w:t xml:space="preserve">Wyniki </w:t>
      </w:r>
      <w:r>
        <w:t xml:space="preserve">Konkursu </w:t>
      </w:r>
      <w:r w:rsidR="00E60915">
        <w:t>ogło</w:t>
      </w:r>
      <w:r w:rsidR="001C01E0">
        <w:t xml:space="preserve">szone zostaną </w:t>
      </w:r>
      <w:r w:rsidR="001608F0">
        <w:t>do 05.08</w:t>
      </w:r>
      <w:r w:rsidR="00C66DAB">
        <w:t xml:space="preserve">.2019 </w:t>
      </w:r>
      <w:bookmarkStart w:id="0" w:name="_GoBack"/>
      <w:bookmarkEnd w:id="0"/>
      <w:r w:rsidR="00C66DAB">
        <w:t xml:space="preserve">r. </w:t>
      </w:r>
      <w:r>
        <w:t xml:space="preserve">na </w:t>
      </w:r>
      <w:r w:rsidR="00E60915">
        <w:t>stronie Organizatora www.pracodawcyrp.</w:t>
      </w:r>
      <w:r>
        <w:t xml:space="preserve">pl oraz na wydarzeniu </w:t>
      </w:r>
      <w:r w:rsidRPr="00E60915">
        <w:rPr>
          <w:b/>
        </w:rPr>
        <w:t xml:space="preserve">na Facebooku. </w:t>
      </w:r>
    </w:p>
    <w:p w:rsidR="00E16634" w:rsidRDefault="00E16634">
      <w:r w:rsidRPr="00E16634">
        <w:rPr>
          <w:b/>
        </w:rPr>
        <w:t>3. Zasady ogólne stażu</w:t>
      </w:r>
      <w:r>
        <w:t xml:space="preserve"> </w:t>
      </w:r>
    </w:p>
    <w:p w:rsidR="00E16634" w:rsidRDefault="00E16634" w:rsidP="00E60915">
      <w:pPr>
        <w:ind w:left="709" w:hanging="709"/>
        <w:jc w:val="both"/>
      </w:pPr>
      <w:r>
        <w:t xml:space="preserve">3.1. </w:t>
      </w:r>
      <w:r w:rsidR="00E60915">
        <w:tab/>
      </w:r>
      <w:r w:rsidRPr="001C01E0">
        <w:t>Zwycięzca Konkursu otrzymuje mo</w:t>
      </w:r>
      <w:r w:rsidR="00E60915" w:rsidRPr="001C01E0">
        <w:t>żliwość odbycia miesięcznego</w:t>
      </w:r>
      <w:r w:rsidRPr="001C01E0">
        <w:t xml:space="preserve"> płatnego stażu</w:t>
      </w:r>
      <w:r w:rsidR="00E60915" w:rsidRPr="001C01E0">
        <w:t>,</w:t>
      </w:r>
      <w:r w:rsidRPr="001C01E0">
        <w:t xml:space="preserve"> </w:t>
      </w:r>
      <w:r w:rsidR="001C01E0" w:rsidRPr="001C01E0">
        <w:t xml:space="preserve">m. in. w następujących </w:t>
      </w:r>
      <w:r w:rsidR="00E60915" w:rsidRPr="001C01E0">
        <w:t>instytucjach (w każdej po</w:t>
      </w:r>
      <w:r w:rsidR="001C01E0" w:rsidRPr="001C01E0">
        <w:t xml:space="preserve"> min. </w:t>
      </w:r>
      <w:r w:rsidR="00E60915" w:rsidRPr="001C01E0">
        <w:t xml:space="preserve"> 1 tygodniu): Pracodawcy RP, </w:t>
      </w:r>
      <w:r w:rsidRPr="001C01E0">
        <w:t xml:space="preserve"> </w:t>
      </w:r>
      <w:r w:rsidR="00E60915" w:rsidRPr="001C01E0">
        <w:t>Provident Polska, PGE Narodowy.</w:t>
      </w:r>
      <w:r>
        <w:t xml:space="preserve"> </w:t>
      </w:r>
    </w:p>
    <w:p w:rsidR="001C01E0" w:rsidRDefault="00E16634" w:rsidP="005312B2">
      <w:pPr>
        <w:ind w:left="709" w:hanging="709"/>
        <w:jc w:val="both"/>
      </w:pPr>
      <w:r>
        <w:t xml:space="preserve">3.2. </w:t>
      </w:r>
      <w:r w:rsidR="00E60915">
        <w:tab/>
      </w:r>
      <w:r>
        <w:t xml:space="preserve">Staż </w:t>
      </w:r>
      <w:r w:rsidR="00E60915">
        <w:t>od</w:t>
      </w:r>
      <w:r>
        <w:t xml:space="preserve">będzie </w:t>
      </w:r>
      <w:r w:rsidR="00E60915">
        <w:t xml:space="preserve">się w dniach 02.09.2019 r. – 27.09.2019 r. </w:t>
      </w:r>
      <w:r w:rsidR="005312B2">
        <w:t>Dyspozycyjność w tym terminie jest konieczna.</w:t>
      </w:r>
      <w:r>
        <w:t xml:space="preserve"> </w:t>
      </w:r>
    </w:p>
    <w:p w:rsidR="005312B2" w:rsidRDefault="005312B2" w:rsidP="005312B2">
      <w:pPr>
        <w:ind w:left="709" w:hanging="709"/>
        <w:jc w:val="both"/>
      </w:pPr>
      <w:r>
        <w:t xml:space="preserve">3.3. </w:t>
      </w:r>
      <w:r>
        <w:tab/>
        <w:t>Staż odbywa</w:t>
      </w:r>
      <w:r w:rsidR="00E16634">
        <w:t xml:space="preserve"> się </w:t>
      </w:r>
      <w:r w:rsidR="00E60915">
        <w:t xml:space="preserve">w </w:t>
      </w:r>
      <w:r>
        <w:t xml:space="preserve">Warszawie w </w:t>
      </w:r>
      <w:r w:rsidR="00E60915">
        <w:t xml:space="preserve">siedzibach instytucji wymienionych w pkt 3.1. </w:t>
      </w:r>
      <w:r w:rsidR="00E16634">
        <w:t xml:space="preserve">(wymagana dyspozycyjność - </w:t>
      </w:r>
      <w:r w:rsidR="00E60915">
        <w:t>4</w:t>
      </w:r>
      <w:r>
        <w:t>0 godzin tygodniowo)</w:t>
      </w:r>
    </w:p>
    <w:p w:rsidR="00E16634" w:rsidRDefault="005312B2" w:rsidP="005312B2">
      <w:pPr>
        <w:ind w:left="709" w:hanging="709"/>
        <w:jc w:val="both"/>
      </w:pPr>
      <w:r>
        <w:t xml:space="preserve">3.4. </w:t>
      </w:r>
      <w:r>
        <w:tab/>
        <w:t>Szczegóły odbycia stażu zostaną uzgodnione</w:t>
      </w:r>
      <w:r w:rsidR="00E16634">
        <w:t xml:space="preserve"> ze zwycięzcą Konkursu. </w:t>
      </w:r>
    </w:p>
    <w:p w:rsidR="00E16634" w:rsidRDefault="00E16634">
      <w:r w:rsidRPr="00E16634">
        <w:rPr>
          <w:b/>
        </w:rPr>
        <w:t>4. Postanowienia końcowe</w:t>
      </w:r>
      <w:r>
        <w:t xml:space="preserve"> </w:t>
      </w:r>
    </w:p>
    <w:p w:rsidR="00E16634" w:rsidRDefault="00E16634" w:rsidP="001C01E0">
      <w:pPr>
        <w:ind w:left="709" w:hanging="709"/>
        <w:jc w:val="both"/>
      </w:pPr>
      <w:r>
        <w:t xml:space="preserve">4.1. </w:t>
      </w:r>
      <w:r w:rsidR="005312B2">
        <w:tab/>
      </w:r>
      <w:r>
        <w:t xml:space="preserve">Wzięcie udziału w Konkursie oznacza zgodę uczestnika na warunki określone w regulaminie. </w:t>
      </w:r>
    </w:p>
    <w:p w:rsidR="00E16634" w:rsidRDefault="00E16634" w:rsidP="001C01E0">
      <w:pPr>
        <w:ind w:left="709" w:hanging="709"/>
        <w:jc w:val="both"/>
      </w:pPr>
      <w:r>
        <w:t xml:space="preserve">4.2. </w:t>
      </w:r>
      <w:r w:rsidR="005312B2">
        <w:tab/>
      </w:r>
      <w:r>
        <w:t xml:space="preserve">Organizator nie ponosi odpowiedzialności prawnej za naruszenie praw autorskich osób trzecich przez uczestników Konkursu. </w:t>
      </w:r>
    </w:p>
    <w:p w:rsidR="00E16634" w:rsidRDefault="00E16634" w:rsidP="001C01E0">
      <w:pPr>
        <w:ind w:left="709" w:hanging="709"/>
        <w:jc w:val="both"/>
      </w:pPr>
      <w:r>
        <w:t xml:space="preserve">4.3. </w:t>
      </w:r>
      <w:r w:rsidR="005312B2">
        <w:tab/>
      </w:r>
      <w:r>
        <w:t xml:space="preserve">Autorzy prac wyrażają zgodę na przechowywanie i przetwarzanie swoich danych osobowych dla potrzeb Konkursu, zgodnie z ustawą z dnia 29 sierpnia 1990 r. o ochronie danych osobowych (Dz. U. Nr 133, poz. 833 </w:t>
      </w:r>
      <w:proofErr w:type="spellStart"/>
      <w:r>
        <w:t>późn</w:t>
      </w:r>
      <w:proofErr w:type="spellEnd"/>
      <w:r>
        <w:t xml:space="preserve">. zm.). </w:t>
      </w:r>
    </w:p>
    <w:p w:rsidR="00E16634" w:rsidRDefault="00E16634">
      <w:r>
        <w:t xml:space="preserve">4.4. </w:t>
      </w:r>
      <w:r w:rsidR="005312B2">
        <w:tab/>
      </w:r>
      <w:r>
        <w:t xml:space="preserve">Organizatorzy zastrzegają sobie prawo do opublikowania prac wraz z imieniem i nazwiskiem. </w:t>
      </w:r>
    </w:p>
    <w:p w:rsidR="00E16634" w:rsidRDefault="00E16634" w:rsidP="005312B2">
      <w:pPr>
        <w:ind w:left="709" w:hanging="709"/>
        <w:jc w:val="both"/>
      </w:pPr>
      <w:r>
        <w:t xml:space="preserve">4.5. </w:t>
      </w:r>
      <w:r w:rsidR="005312B2">
        <w:tab/>
      </w:r>
      <w:r>
        <w:t xml:space="preserve">Organizator zastrzega sobie prawo do zmiany terminów w niniejszym regulaminie, jeżeli będą tego wymagały okoliczności od niego niezależne. </w:t>
      </w:r>
    </w:p>
    <w:p w:rsidR="00E16634" w:rsidRDefault="00E16634" w:rsidP="005312B2">
      <w:pPr>
        <w:ind w:left="709" w:hanging="709"/>
        <w:jc w:val="both"/>
      </w:pPr>
      <w:r>
        <w:t xml:space="preserve">4.6. </w:t>
      </w:r>
      <w:r w:rsidR="005312B2">
        <w:tab/>
      </w:r>
      <w:r>
        <w:t xml:space="preserve">W przypadku zmiany regulaminu, Organizator </w:t>
      </w:r>
      <w:r w:rsidR="005312B2">
        <w:t xml:space="preserve">umieści </w:t>
      </w:r>
      <w:r>
        <w:t xml:space="preserve"> informację o tym</w:t>
      </w:r>
      <w:r w:rsidR="005312B2">
        <w:t xml:space="preserve"> na stronie www.pracodawcyr.pl</w:t>
      </w:r>
      <w:r>
        <w:t xml:space="preserve">. </w:t>
      </w:r>
    </w:p>
    <w:p w:rsidR="00E16634" w:rsidRDefault="00E16634" w:rsidP="005312B2">
      <w:pPr>
        <w:ind w:left="709" w:hanging="709"/>
        <w:jc w:val="both"/>
      </w:pPr>
      <w:r>
        <w:lastRenderedPageBreak/>
        <w:t xml:space="preserve">4.7. </w:t>
      </w:r>
      <w:r w:rsidR="005312B2">
        <w:tab/>
      </w:r>
      <w:r>
        <w:t xml:space="preserve">Organizator zastrzega sobie prawo do wcześniejszego zakończenia Konkursu bądź przedłużenia go, bez podania powodu. </w:t>
      </w:r>
    </w:p>
    <w:p w:rsidR="00E16634" w:rsidRDefault="00E16634">
      <w:r>
        <w:t xml:space="preserve">4.8. </w:t>
      </w:r>
      <w:r w:rsidR="005312B2">
        <w:tab/>
      </w:r>
      <w:r>
        <w:t xml:space="preserve">Sprawy sporne prowadzi i rozstrzyga Komisja Konkursowa. </w:t>
      </w:r>
    </w:p>
    <w:p w:rsidR="005312B2" w:rsidRDefault="00E16634">
      <w:r>
        <w:t xml:space="preserve">4.9. </w:t>
      </w:r>
      <w:r w:rsidR="005312B2">
        <w:tab/>
      </w:r>
      <w:r>
        <w:t xml:space="preserve">Regulamin Konkursu zamieszczony jest na stronie Organizatora </w:t>
      </w:r>
      <w:hyperlink r:id="rId10" w:history="1">
        <w:r w:rsidR="00663FFF" w:rsidRPr="000B2D0A">
          <w:rPr>
            <w:rStyle w:val="Hipercze"/>
          </w:rPr>
          <w:t>www.pracodawcyrp.pl</w:t>
        </w:r>
      </w:hyperlink>
      <w:r>
        <w:t xml:space="preserve">. </w:t>
      </w:r>
    </w:p>
    <w:p w:rsidR="00663FFF" w:rsidRDefault="00663FFF"/>
    <w:p w:rsidR="00663FFF" w:rsidRDefault="00663FFF"/>
    <w:p w:rsidR="00663FFF" w:rsidRDefault="00663FFF"/>
    <w:sectPr w:rsidR="0066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0C" w:rsidRDefault="003A590C" w:rsidP="00FC2B55">
      <w:pPr>
        <w:spacing w:after="0" w:line="240" w:lineRule="auto"/>
      </w:pPr>
      <w:r>
        <w:separator/>
      </w:r>
    </w:p>
  </w:endnote>
  <w:endnote w:type="continuationSeparator" w:id="0">
    <w:p w:rsidR="003A590C" w:rsidRDefault="003A590C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0C" w:rsidRDefault="003A590C" w:rsidP="00FC2B55">
      <w:pPr>
        <w:spacing w:after="0" w:line="240" w:lineRule="auto"/>
      </w:pPr>
      <w:r>
        <w:separator/>
      </w:r>
    </w:p>
  </w:footnote>
  <w:footnote w:type="continuationSeparator" w:id="0">
    <w:p w:rsidR="003A590C" w:rsidRDefault="003A590C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405"/>
    <w:multiLevelType w:val="multilevel"/>
    <w:tmpl w:val="D1E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93CB9"/>
    <w:multiLevelType w:val="multilevel"/>
    <w:tmpl w:val="9446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15DFE"/>
    <w:multiLevelType w:val="hybridMultilevel"/>
    <w:tmpl w:val="6A84D9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A080171"/>
    <w:multiLevelType w:val="multilevel"/>
    <w:tmpl w:val="181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068D3"/>
    <w:multiLevelType w:val="hybridMultilevel"/>
    <w:tmpl w:val="7AE88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B7435"/>
    <w:multiLevelType w:val="hybridMultilevel"/>
    <w:tmpl w:val="A730481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34"/>
    <w:rsid w:val="001608F0"/>
    <w:rsid w:val="00185C34"/>
    <w:rsid w:val="001C01E0"/>
    <w:rsid w:val="00384A92"/>
    <w:rsid w:val="003A590C"/>
    <w:rsid w:val="005312B2"/>
    <w:rsid w:val="00655F5E"/>
    <w:rsid w:val="00663FFF"/>
    <w:rsid w:val="00750077"/>
    <w:rsid w:val="008E2B40"/>
    <w:rsid w:val="00957AA3"/>
    <w:rsid w:val="009D3219"/>
    <w:rsid w:val="00A41C5F"/>
    <w:rsid w:val="00C66DAB"/>
    <w:rsid w:val="00E16634"/>
    <w:rsid w:val="00E60915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6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16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16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6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66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66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66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634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166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1663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166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1663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6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16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16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6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66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66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66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634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166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1663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166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1663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8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odawcyrp.pl/konkurssta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codawcyr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z@pracodawcy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Pachnik</dc:creator>
  <cp:lastModifiedBy>Szybowska Paulina (POL)</cp:lastModifiedBy>
  <cp:revision>2</cp:revision>
  <dcterms:created xsi:type="dcterms:W3CDTF">2019-07-04T14:05:00Z</dcterms:created>
  <dcterms:modified xsi:type="dcterms:W3CDTF">2019-07-04T14:05:00Z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videntPLCATEGORY">
    <vt:lpwstr>INTERNAL</vt:lpwstr>
  </property>
  <property fmtid="{D5CDD505-2E9C-101B-9397-08002B2CF9AE}" pid="3" name="ProvidentPLClassifiedBy">
    <vt:lpwstr>POLAND\maslanam;Maślana Magda (POL)</vt:lpwstr>
  </property>
  <property fmtid="{D5CDD505-2E9C-101B-9397-08002B2CF9AE}" pid="4" name="ProvidentPLClassificationDate">
    <vt:lpwstr>2019-07-02T11:16:17.9439205+02:00</vt:lpwstr>
  </property>
  <property fmtid="{D5CDD505-2E9C-101B-9397-08002B2CF9AE}" pid="5" name="ProvidentPLClassifiedBySID">
    <vt:lpwstr>POLAND\S-1-5-21-299502267-839522115-1801674531-48717</vt:lpwstr>
  </property>
  <property fmtid="{D5CDD505-2E9C-101B-9397-08002B2CF9AE}" pid="6" name="ProvidentPLGRNItemId">
    <vt:lpwstr>GRN-1e54ea20-adbf-40ee-a74a-b39729cfb902</vt:lpwstr>
  </property>
  <property fmtid="{D5CDD505-2E9C-101B-9397-08002B2CF9AE}" pid="7" name="ProvidentPLRefresh">
    <vt:lpwstr>False</vt:lpwstr>
  </property>
</Properties>
</file>