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4E2C1" w14:textId="77777777" w:rsidR="006755B8" w:rsidRPr="00926857" w:rsidRDefault="00E071ED">
      <w:pPr>
        <w:spacing w:before="120" w:line="276" w:lineRule="auto"/>
        <w:jc w:val="right"/>
        <w:rPr>
          <w:rFonts w:ascii="Calibri" w:eastAsia="Calibri" w:hAnsi="Calibri" w:cs="Calibri"/>
          <w:bCs/>
          <w:sz w:val="24"/>
          <w:szCs w:val="24"/>
        </w:rPr>
      </w:pPr>
      <w:r w:rsidRPr="00926857">
        <w:rPr>
          <w:rFonts w:ascii="Calibri" w:eastAsia="Calibri" w:hAnsi="Calibri" w:cs="Calibri"/>
          <w:bCs/>
          <w:sz w:val="24"/>
          <w:szCs w:val="24"/>
        </w:rPr>
        <w:t>Załącznik 4 do Regulaminu</w:t>
      </w:r>
    </w:p>
    <w:p w14:paraId="417BF65B" w14:textId="2F9145B6" w:rsidR="006755B8" w:rsidRDefault="00E071ED">
      <w:pPr>
        <w:spacing w:before="12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(</w:t>
      </w:r>
      <w:r w:rsidR="00A81069">
        <w:rPr>
          <w:rFonts w:ascii="Calibri" w:eastAsia="Calibri" w:hAnsi="Calibri" w:cs="Calibri"/>
          <w:b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zór)</w:t>
      </w:r>
    </w:p>
    <w:p w14:paraId="4BA6DEA5" w14:textId="77777777" w:rsidR="006755B8" w:rsidRDefault="00E071ED">
      <w:pPr>
        <w:spacing w:before="12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Umowa wsparcia nr ………………..</w:t>
      </w:r>
      <w:r>
        <w:rPr>
          <w:rFonts w:ascii="Calibri" w:eastAsia="Calibri" w:hAnsi="Calibri" w:cs="Calibri"/>
          <w:sz w:val="24"/>
          <w:szCs w:val="24"/>
        </w:rPr>
        <w:t xml:space="preserve"> zwana dalej „Umową”</w:t>
      </w:r>
    </w:p>
    <w:p w14:paraId="5BB834C2" w14:textId="77777777" w:rsidR="006755B8" w:rsidRDefault="006755B8">
      <w:pPr>
        <w:spacing w:line="276" w:lineRule="auto"/>
        <w:ind w:left="1"/>
        <w:rPr>
          <w:rFonts w:ascii="Calibri" w:eastAsia="Calibri" w:hAnsi="Calibri" w:cs="Calibri"/>
          <w:b/>
          <w:sz w:val="24"/>
          <w:szCs w:val="24"/>
        </w:rPr>
      </w:pPr>
    </w:p>
    <w:p w14:paraId="44CCE7FE" w14:textId="77777777" w:rsidR="006755B8" w:rsidRDefault="00E071ED">
      <w:pPr>
        <w:spacing w:before="120" w:line="276" w:lineRule="auto"/>
        <w:ind w:left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dotycząca uczestnictwa w Projekcie pt. „Solidarnie na rzecz BHP” nr FERS.04.03-IP.06-0018/24 zawartej z Ministrem Rodziny, Pracy i Polityki Społecznej, zawarta w dniu …………….……………….r. pomiędzy:</w:t>
      </w:r>
    </w:p>
    <w:p w14:paraId="03ECDC3C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Pracodawcami Rzeczypospolitej Polskiej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z siedzibą w Warszawie (kod pocztowy: 03-973) przy ul. Berneńskiej 8, wpisanymi do rejestru przedsiębiorców prowadzonego przez Sąd Rejonowy dla m.st. Warszawy w Warszawie, XIX Wydział Gospodarczy Krajowego Rejestru Sądowego pod numerem KRS 0000047928, NIP 5261678181, REGON 006219811, reprezentowanymi przez: </w:t>
      </w:r>
    </w:p>
    <w:p w14:paraId="30C99EEC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>
        <w:rPr>
          <w:rFonts w:ascii="Calibri" w:eastAsia="Calibri" w:hAnsi="Calibri" w:cs="Calibri"/>
          <w:sz w:val="24"/>
          <w:szCs w:val="24"/>
        </w:rPr>
        <w:t>Joannę Makowiecką-Gatzę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Prezesa Pracodawców Rzeczypospolitej Polskiej,</w:t>
      </w:r>
    </w:p>
    <w:p w14:paraId="41E29542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zwana dalej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„PRP”,</w:t>
      </w:r>
    </w:p>
    <w:p w14:paraId="2C84D06E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/>
        <w:rPr>
          <w:rFonts w:ascii="Calibri" w:eastAsia="Calibri" w:hAnsi="Calibri" w:cs="Calibri"/>
          <w:color w:val="000000"/>
          <w:sz w:val="20"/>
          <w:szCs w:val="20"/>
        </w:rPr>
      </w:pPr>
    </w:p>
    <w:p w14:paraId="7E3CE26D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</w:t>
      </w:r>
    </w:p>
    <w:p w14:paraId="00C760F8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……………………………………………………………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</w:p>
    <w:p w14:paraId="7BDFB6D3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zwana dalej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„Organizacją członkowską PRP”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</w:p>
    <w:p w14:paraId="5075A75A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CA1FFE3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Łącznie dalej zwane „Stronami” lub każda z osobna „Stroną”</w:t>
      </w:r>
    </w:p>
    <w:p w14:paraId="7DE27948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następującej treści:</w:t>
      </w:r>
    </w:p>
    <w:p w14:paraId="7453CCD8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4DE666E4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1</w:t>
      </w:r>
    </w:p>
    <w:p w14:paraId="1B060C60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Definicje</w:t>
      </w:r>
    </w:p>
    <w:p w14:paraId="521586A8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Wszelkie użyte w Umowie pojęcia pisane wielką literą mają znaczenie zdefiniowane w Regulaminie Rekrutacji i Uczestnictwa w Projekcie (zwanym dalej „Regulaminem”), który stanowi Załącznik nr 4 do niniejszej Umowy.</w:t>
      </w:r>
    </w:p>
    <w:p w14:paraId="1EDBB552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DC7DFE8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2</w:t>
      </w:r>
    </w:p>
    <w:p w14:paraId="27E5AE4F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Oświadczenia Organizacji członkowskiej PRP</w:t>
      </w:r>
    </w:p>
    <w:p w14:paraId="315CDD40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Organizacja członkowska PRP oświadcza, że:</w:t>
      </w:r>
    </w:p>
    <w:p w14:paraId="52A09DD7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zapoznała się z treścią Regulaminu Rekrutacji i Uczestnictwa w Projekcie, rozumie go, w pełni akceptuje i zobowiązuje się przestrzegać jego postanowień w trakcie obowiązywania Umowy;</w:t>
      </w:r>
    </w:p>
    <w:p w14:paraId="76D426C8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jest organizacją członkowską regionalną lub branżową, zrzeszoną w strukturach PRP, zaangażowaną w ramach struktur PRP w działalność związaną z monitorowaniem</w:t>
      </w:r>
      <w:r>
        <w:rPr>
          <w:rFonts w:ascii="Calibri" w:eastAsia="Calibri" w:hAnsi="Calibri" w:cs="Calibri"/>
          <w:color w:val="000000"/>
          <w:sz w:val="24"/>
          <w:szCs w:val="24"/>
        </w:rPr>
        <w:br/>
        <w:t>i oddziaływaniem na proces legislacyjny w Polsce;</w:t>
      </w:r>
    </w:p>
    <w:p w14:paraId="43E0B327" w14:textId="78267B56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wydelegowała do udziału w Projekcie </w:t>
      </w:r>
      <w:r>
        <w:rPr>
          <w:rFonts w:ascii="Calibri" w:eastAsia="Calibri" w:hAnsi="Calibri" w:cs="Calibri"/>
          <w:b/>
          <w:sz w:val="24"/>
          <w:szCs w:val="24"/>
        </w:rPr>
        <w:t>……..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(słownie: </w:t>
      </w:r>
      <w:r>
        <w:rPr>
          <w:rFonts w:ascii="Calibri" w:eastAsia="Calibri" w:hAnsi="Calibri" w:cs="Calibri"/>
          <w:b/>
          <w:sz w:val="24"/>
          <w:szCs w:val="24"/>
        </w:rPr>
        <w:t>……….</w:t>
      </w:r>
      <w:r>
        <w:rPr>
          <w:rFonts w:ascii="Calibri" w:eastAsia="Calibri" w:hAnsi="Calibri" w:cs="Calibri"/>
          <w:color w:val="000000"/>
          <w:sz w:val="24"/>
          <w:szCs w:val="24"/>
        </w:rPr>
        <w:t>) przedstawiciela</w:t>
      </w:r>
      <w:r w:rsidR="00D961D6">
        <w:rPr>
          <w:rFonts w:ascii="Calibri" w:eastAsia="Calibri" w:hAnsi="Calibri" w:cs="Calibri"/>
          <w:color w:val="000000"/>
          <w:sz w:val="24"/>
          <w:szCs w:val="24"/>
        </w:rPr>
        <w:t>/i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14:paraId="1E45B99C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została poinformowana o celu zbierania danych osobowych, prawie wglądu do swoich danych oraz ich poprawiania oraz wyraża zgodę na przetwarzanie danych osobowych;</w:t>
      </w:r>
    </w:p>
    <w:p w14:paraId="73EE525C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zapoznała się z treścią Regulaminu, rozumie go, w pełni akceptuje i zobowiązuje się przestrzegać jego postanowień w trakcie obowiązywania Umowy;</w:t>
      </w:r>
    </w:p>
    <w:p w14:paraId="18DA9892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nie zalega z opłacaniem składek na ubezpieczenie zdrowotne i społeczne wobec Zakładu Ubezpieczeń Społecznych oraz nie zalega z opłacaniem podatków i opłat do Urzędu Skarbowego oraz innych opłat cywilno-prawnych;</w:t>
      </w:r>
    </w:p>
    <w:p w14:paraId="151BEA57" w14:textId="77777777" w:rsidR="006755B8" w:rsidRDefault="00E071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zobowiązuje się do zapewnienia udziału przedstawicieli w Usłudze rozwojowej na poziomie frekwencji nie mniejszym niż 80%.</w:t>
      </w:r>
    </w:p>
    <w:p w14:paraId="6AF9C227" w14:textId="77777777" w:rsidR="006755B8" w:rsidRDefault="006755B8">
      <w:pPr>
        <w:spacing w:line="276" w:lineRule="auto"/>
        <w:ind w:left="1"/>
        <w:rPr>
          <w:rFonts w:ascii="Calibri" w:eastAsia="Calibri" w:hAnsi="Calibri" w:cs="Calibri"/>
          <w:b/>
          <w:sz w:val="24"/>
          <w:szCs w:val="24"/>
        </w:rPr>
      </w:pPr>
    </w:p>
    <w:p w14:paraId="0A9A3501" w14:textId="77777777" w:rsidR="006755B8" w:rsidRDefault="00E071ED">
      <w:pPr>
        <w:tabs>
          <w:tab w:val="left" w:pos="8784"/>
        </w:tabs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3</w:t>
      </w:r>
    </w:p>
    <w:p w14:paraId="58F00AF4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Przedmiot Umowy</w:t>
      </w:r>
    </w:p>
    <w:p w14:paraId="0BE11733" w14:textId="77777777" w:rsidR="006755B8" w:rsidRDefault="00E07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Beneficjent, w ramach Usługi rozwojowej, zapewni oddelegowanym przez Organizację członkowską przedstawicielom:</w:t>
      </w:r>
    </w:p>
    <w:p w14:paraId="5543A9DC" w14:textId="77777777" w:rsidR="006755B8" w:rsidRDefault="00E071ED" w:rsidP="00A810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dostęp do narzędzia - </w:t>
      </w:r>
      <w:r>
        <w:rPr>
          <w:rFonts w:ascii="Calibri" w:eastAsia="Calibri" w:hAnsi="Calibri" w:cs="Calibri"/>
          <w:sz w:val="24"/>
          <w:szCs w:val="24"/>
        </w:rPr>
        <w:t>Platformy edukacyjnej</w:t>
      </w:r>
      <w:r>
        <w:rPr>
          <w:rFonts w:ascii="Calibri" w:eastAsia="Calibri" w:hAnsi="Calibri" w:cs="Calibri"/>
          <w:color w:val="000000"/>
          <w:sz w:val="24"/>
          <w:szCs w:val="24"/>
        </w:rPr>
        <w:t>; zakwalifikowanym przedstawicielom/kom zostaną założone konta i nadane loginy do, z której będą korzystać w okresie realizacji Projektu;</w:t>
      </w:r>
    </w:p>
    <w:p w14:paraId="1FD84ED1" w14:textId="5C780B99" w:rsidR="006755B8" w:rsidRDefault="00E071ED" w:rsidP="00A810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nabycie umiejętności obsługi </w:t>
      </w:r>
      <w:r>
        <w:rPr>
          <w:rFonts w:ascii="Calibri" w:eastAsia="Calibri" w:hAnsi="Calibri" w:cs="Calibri"/>
          <w:sz w:val="24"/>
          <w:szCs w:val="24"/>
        </w:rPr>
        <w:t>Platformy edukacyjnej wraz z modułem badania kompetencji i bazą wiedzy, opracowane materiały do bazy wiedzy</w:t>
      </w:r>
      <w:r w:rsidR="00A81069">
        <w:rPr>
          <w:rFonts w:ascii="Calibri" w:eastAsia="Calibri" w:hAnsi="Calibri" w:cs="Calibri"/>
          <w:sz w:val="24"/>
          <w:szCs w:val="24"/>
        </w:rPr>
        <w:t>.</w:t>
      </w:r>
    </w:p>
    <w:p w14:paraId="48545EFF" w14:textId="77777777" w:rsidR="006755B8" w:rsidRDefault="00E07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Przewiduje się dwie możliwości realizacji szkolenia, które zostaną określone na etapie rekrutacji uczestników:</w:t>
      </w:r>
    </w:p>
    <w:p w14:paraId="67CD49E1" w14:textId="3800BEA7" w:rsidR="006755B8" w:rsidRPr="00A81069" w:rsidRDefault="00E071ED" w:rsidP="00A8106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A81069">
        <w:rPr>
          <w:rFonts w:ascii="Calibri" w:eastAsia="Calibri" w:hAnsi="Calibri" w:cs="Calibri"/>
          <w:color w:val="000000"/>
          <w:sz w:val="24"/>
          <w:szCs w:val="24"/>
        </w:rPr>
        <w:t>szkolenie realizowane w dniach roboczych w ramach czasu pracy – w takim przypadku pracownik zostanie formalnie oddelegowany</w:t>
      </w:r>
      <w:r w:rsidR="00A81069"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14:paraId="4998367F" w14:textId="5F008F42" w:rsidR="006755B8" w:rsidRPr="00A81069" w:rsidRDefault="00E071ED" w:rsidP="00A8106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A81069">
        <w:rPr>
          <w:rFonts w:ascii="Calibri" w:eastAsia="Calibri" w:hAnsi="Calibri" w:cs="Calibri"/>
          <w:color w:val="000000"/>
          <w:sz w:val="24"/>
          <w:szCs w:val="24"/>
        </w:rPr>
        <w:t>szkolenie realizowane w czasie wolnym od pracy – w weekend.</w:t>
      </w:r>
    </w:p>
    <w:p w14:paraId="6F6F8658" w14:textId="77777777" w:rsidR="006755B8" w:rsidRDefault="00E071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Zakończenie udziału w szkoleniach obejmuje:</w:t>
      </w:r>
    </w:p>
    <w:p w14:paraId="2481C080" w14:textId="77777777" w:rsidR="006755B8" w:rsidRDefault="00E071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993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Uzyskanie zaświadczenia. Zaświadczenie o nabytych kompetencjach otrzymają przedstawiciele/ki, jeżeli uzyskają min. 60% prawidłowych odpowiedzi w teście weryfikującym uzyskanie kompetencji oraz 80% frekwencji na szkoleniu;</w:t>
      </w:r>
    </w:p>
    <w:p w14:paraId="20C2C2F2" w14:textId="77777777" w:rsidR="006755B8" w:rsidRDefault="00E071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  <w:tab w:val="left" w:pos="361"/>
        </w:tabs>
        <w:spacing w:before="120" w:line="276" w:lineRule="auto"/>
        <w:ind w:left="993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Wypełnienie przez przedstawicieli/ki </w:t>
      </w:r>
      <w:r>
        <w:rPr>
          <w:rFonts w:ascii="Calibri" w:eastAsia="Calibri" w:hAnsi="Calibri" w:cs="Calibri"/>
          <w:sz w:val="24"/>
          <w:szCs w:val="24"/>
        </w:rPr>
        <w:t>testy wiedzy.</w:t>
      </w:r>
    </w:p>
    <w:p w14:paraId="6ABD8C96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4C74C0F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4</w:t>
      </w:r>
    </w:p>
    <w:p w14:paraId="6CBD8EB3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Dane osobowe</w:t>
      </w:r>
    </w:p>
    <w:p w14:paraId="3F184C28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Zakres danych oraz odpowiedzialność Beneficjenta i Organizacji członkowskiej PRP w związku z udostępnieniem danych osobowych w ramach realizacji Projektu określa ustawa wdrożeniowa oraz niniejsza umowa.</w:t>
      </w:r>
    </w:p>
    <w:p w14:paraId="222E805C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Administratorem danych osobowych w ramach Projektu zgodnie z art. 26 RODO jest organizacja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pracodawców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Pracodawcy Rzeczypospolitej Polskiej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NIP: 526-16-78-181, REGON: 00621981100000, KRS: 0000047928, email: </w:t>
      </w:r>
      <w:r>
        <w:rPr>
          <w:rFonts w:ascii="Calibri" w:eastAsia="Calibri" w:hAnsi="Calibri" w:cs="Calibri"/>
          <w:sz w:val="24"/>
          <w:szCs w:val="24"/>
        </w:rPr>
        <w:t>dfe</w:t>
      </w:r>
      <w:r>
        <w:rPr>
          <w:rFonts w:ascii="Calibri" w:eastAsia="Calibri" w:hAnsi="Calibri" w:cs="Calibri"/>
          <w:color w:val="000000"/>
          <w:sz w:val="24"/>
          <w:szCs w:val="24"/>
        </w:rPr>
        <w:t>@pracodawcyrp.pl.</w:t>
      </w:r>
    </w:p>
    <w:p w14:paraId="6CFF1D7D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Beneficjent jest zobowiązany do wykonywania i udokumentowania, również w imieniu Instytucji Pośredniczącej i Instytucji Zarządzającej, obowiązku informacyjnego wobec osób, których dane pozyskuje, mając na uwadze zasadę rozliczalności, o której mowa w art. 5 ust. 2 RODO. Administrator zapewnia, że obowiązek, o którym mowa w zdaniu pierwszym, jest wykonywany również przez podmioty, którym powierza realizację zadań w ramach Projektu.</w:t>
      </w:r>
    </w:p>
    <w:p w14:paraId="121B3CF9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Obowiązek, o którym mowa w ust. 3:</w:t>
      </w:r>
    </w:p>
    <w:p w14:paraId="00FD042C" w14:textId="45521EC7" w:rsidR="006755B8" w:rsidRDefault="00E071ED" w:rsidP="00A81069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19"/>
        </w:tabs>
        <w:spacing w:line="276" w:lineRule="auto"/>
        <w:ind w:right="24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względem Instytucji Pośredniczącej może zostać wykonany w oparciu o formularz klauzuli informacyjnej stanowiący załącznik nr 1 do Umowy Wsparcia;</w:t>
      </w:r>
    </w:p>
    <w:p w14:paraId="50176051" w14:textId="52ECB87B" w:rsidR="00E071ED" w:rsidRPr="00E071ED" w:rsidRDefault="00E071ED" w:rsidP="00E071ED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19"/>
        </w:tabs>
        <w:spacing w:line="276" w:lineRule="auto"/>
        <w:ind w:right="383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względem Instytucji Zarządzającej może zostać wykonany w oparciu o formularz klauzuli informacyjnej stanowiący załącznik nr 2 do Umowy Wsparcia.</w:t>
      </w:r>
    </w:p>
    <w:p w14:paraId="0595AFE1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przypadku stwierdzenia naruszenia ochrony danych osobowych, o którym mowa w art. 33 RODO, w odniesieniu do danych osobowych udostępnianych w związku z realizacją Projektu Strony zobowiązują się do wzajemnego informowania o naruszeniu, a w razie potrzeby deklarują współpracę.</w:t>
      </w:r>
    </w:p>
    <w:p w14:paraId="5A88FE70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systemie informatycznym zapewnionym przez Beneficjenta, o ile do naruszenia doszło w ramach tego systemu, zdarzenia zgłaszane są na service desk tego systemu, powiadamiając jednocześnie Inspektora ochrony danych Beneficjenta, jeśli wyznaczono lub inną osobą odpowiedzialną za realizację zadań związanych z ochroną danych osobowych u Beneficjenta.</w:t>
      </w:r>
    </w:p>
    <w:p w14:paraId="549600C3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ile to konieczne, Strony współpracują ze sobą w zakresie obsługi wniosków z art. 15 - 22 RODO o realizację praw osób, których dane dotyczą, w szczególności w odniesieniu do danych osobowych umieszczonych w systemie informatycznym zapewnionym przez Beneficjenta.</w:t>
      </w:r>
    </w:p>
    <w:p w14:paraId="19A80CE9" w14:textId="77777777" w:rsidR="006755B8" w:rsidRDefault="00E071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Strony oświadczają, że wdrożyły odpowiednie środki techniczne i organizacyjne, zapewniające adekwatny stopień bezpieczeństwa, odpowiadający ryzyku związanemu z przetwarzaniem danych osobowych, o których mowa w art. 32 RODO.</w:t>
      </w:r>
    </w:p>
    <w:p w14:paraId="5F0418D7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B39D3E9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5</w:t>
      </w:r>
    </w:p>
    <w:p w14:paraId="34836963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Rozwiązanie Umowy</w:t>
      </w:r>
    </w:p>
    <w:p w14:paraId="306EC957" w14:textId="77777777" w:rsidR="006755B8" w:rsidRDefault="00E071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Beneficjent jest uprawniony do rozwiązania niniejszej Umowy bez zachowania okresu wypowiedzenia, jeżeli:</w:t>
      </w:r>
    </w:p>
    <w:p w14:paraId="252EE84C" w14:textId="77777777" w:rsidR="006755B8" w:rsidRDefault="00E071E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ciągu 30 dni kalendarzowych od dnia zawarcia Umowy oddelegowani przedstawiciele/ki nie skorzystali z Usługi rozwojowej;</w:t>
      </w:r>
    </w:p>
    <w:p w14:paraId="13926F59" w14:textId="77777777" w:rsidR="006755B8" w:rsidRDefault="00E071E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6qfi7n5q20fo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Organizacja członkowska PRP zaprzestała realizacji Umowy bądź realizuje ją w sposób sprzeczny z jej postanowieniami lub z naruszeniem przepisów prawa;</w:t>
      </w:r>
    </w:p>
    <w:p w14:paraId="73C66499" w14:textId="77777777" w:rsidR="006755B8" w:rsidRDefault="00E071E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Organizacja członkowska PRP przedstawiła fałszywe lub nieodpowiadające stanowi faktycznemu lub niepełne oświadczenia lub dokumenty;</w:t>
      </w:r>
    </w:p>
    <w:p w14:paraId="1D0E356C" w14:textId="77777777" w:rsidR="006755B8" w:rsidRDefault="00E071E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Organizacja członkowska PRP naruszyła inne postanowienia Umowy skutkujące niemożliwością jej prawidłowej realizacji, w tym nie złożył wyjaśnień/dokumentów w terminie wyznaczonym przez Beneficjenta;</w:t>
      </w:r>
    </w:p>
    <w:p w14:paraId="4524432E" w14:textId="77777777" w:rsidR="006755B8" w:rsidRDefault="00E071E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851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Organizacja członkowska PRP złożyła wniosek o rezygnację z korzystania z Usługi rozwojowej.</w:t>
      </w:r>
    </w:p>
    <w:p w14:paraId="1B32187A" w14:textId="77777777" w:rsidR="006755B8" w:rsidRDefault="00E071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Organizacja członkowska PRP zostanie poinformowana przez Beneficjenta o rozwiązaniu umowy wynikającym z ust. 1 powyżej.</w:t>
      </w:r>
    </w:p>
    <w:p w14:paraId="6BE1AED9" w14:textId="77777777" w:rsidR="006755B8" w:rsidRDefault="00E071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przypadku rozwiązania Umowy z przyczyn, o których mowa w ust. 1, Organizacji członkowskiej PRP nie przysługuje odszkodowanie.</w:t>
      </w:r>
    </w:p>
    <w:p w14:paraId="4BFDB351" w14:textId="77777777" w:rsidR="006755B8" w:rsidRDefault="00E071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związku z niewykonaniem lub nienależytym wykonaniem przez Organizację członkowską PRP obowiązków wynikających z Umowy w zakresie, w jakim takie niewykonanie lub nienależyte wykonanie jest wynikiem działania siły wyższej lub znaczącej i niemożliwej do przewidzenia zmiany stosunków społeczno-gospodarczych, która nie nastąpiła na skutek nieuprawnionego działania lub zaniechania Organizacji członkowskiej PRP. Organizacja członkowska PRP jest zobowiązana do niezwłocznego poinformowania Beneficjenta o tym fakcie, uprawdopodobnienia wystąpienia zaistniałej sytuacji oraz wskazania jej wpływu na przebieg realizacji Umowy.</w:t>
      </w:r>
    </w:p>
    <w:p w14:paraId="5ED50743" w14:textId="77777777" w:rsidR="006755B8" w:rsidRDefault="00E071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Organizacja członkowska PRP nie będzie odpowiedzialna wobec Beneficjenta lub uznana za naruszającą postanowienia Umowy w związku z niewykonaniem lub nienależytym wykonaniem obowiązków wynikających z Umowy w zakresie, w jakim takie niewykonanie lub nienależyte wykonanie jest wynikiem siły wyższej lub znaczącej i niemożliwej do przewidzenia zmiany stosunków społeczno- gospodarczych, która nie nastąpiła na skutek nieuprawnionego działania lub zaniechania Organizacji członkowskiej PRP.</w:t>
      </w:r>
    </w:p>
    <w:p w14:paraId="2D847134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CF7A5E4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§6</w:t>
      </w:r>
    </w:p>
    <w:p w14:paraId="53A3F90A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Korespondencja</w:t>
      </w:r>
    </w:p>
    <w:p w14:paraId="5495CCF9" w14:textId="77777777" w:rsidR="006755B8" w:rsidRDefault="00E071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Wszelka korespondencja związana z realizacją Umowy wsparcia będzie prowadzona w formie pisemnej lub za pomocą poczty elektronicznej, kierowanej na poniższe adresy:</w:t>
      </w:r>
    </w:p>
    <w:p w14:paraId="11E54C38" w14:textId="77777777" w:rsidR="006755B8" w:rsidRDefault="00E071ED">
      <w:pPr>
        <w:spacing w:before="120" w:line="276" w:lineRule="auto"/>
        <w:ind w:left="42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Organizacja członkowska PRP:</w:t>
      </w:r>
    </w:p>
    <w:p w14:paraId="24A9B911" w14:textId="77777777" w:rsidR="006755B8" w:rsidRDefault="00E071ED">
      <w:pPr>
        <w:spacing w:before="120" w:line="276" w:lineRule="auto"/>
        <w:ind w:left="426" w:right="4636"/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………………………………………… </w:t>
      </w:r>
    </w:p>
    <w:p w14:paraId="1E2D87E9" w14:textId="77777777" w:rsidR="006755B8" w:rsidRDefault="00E071ED">
      <w:pPr>
        <w:spacing w:before="180" w:line="276" w:lineRule="auto"/>
        <w:ind w:left="425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adres: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………………………………………… </w:t>
      </w:r>
    </w:p>
    <w:p w14:paraId="53C3BB1A" w14:textId="77777777" w:rsidR="006755B8" w:rsidRDefault="00E071ED">
      <w:pPr>
        <w:spacing w:before="180" w:line="276" w:lineRule="auto"/>
        <w:ind w:left="425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osoba do kontaktu: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………………………………………… </w:t>
      </w:r>
    </w:p>
    <w:p w14:paraId="16EDBCE6" w14:textId="77777777" w:rsidR="006755B8" w:rsidRDefault="00E071ED">
      <w:pPr>
        <w:spacing w:before="180" w:line="276" w:lineRule="auto"/>
        <w:ind w:left="425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e-mail:  ………………………………………… </w:t>
      </w:r>
    </w:p>
    <w:p w14:paraId="39747EF9" w14:textId="77777777" w:rsidR="006755B8" w:rsidRDefault="00E071ED">
      <w:pPr>
        <w:spacing w:before="180" w:line="276" w:lineRule="auto"/>
        <w:ind w:left="425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nr tel :  ………………………………………… </w:t>
      </w:r>
    </w:p>
    <w:p w14:paraId="4537F1DF" w14:textId="77777777" w:rsidR="006755B8" w:rsidRDefault="00E071ED">
      <w:pPr>
        <w:spacing w:before="180" w:line="276" w:lineRule="auto"/>
        <w:ind w:left="425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Beneficjent:</w:t>
      </w:r>
    </w:p>
    <w:p w14:paraId="0E46C292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Pracodawcy Rzeczypospolitej Polskiej</w:t>
      </w:r>
    </w:p>
    <w:p w14:paraId="4BA30440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adres: ul. Berneńska 8, 03-976 Warszawa</w:t>
      </w:r>
    </w:p>
    <w:p w14:paraId="47E6E158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e-mail: </w:t>
      </w:r>
      <w:r>
        <w:rPr>
          <w:rFonts w:ascii="Calibri" w:eastAsia="Calibri" w:hAnsi="Calibri" w:cs="Calibri"/>
          <w:sz w:val="24"/>
          <w:szCs w:val="24"/>
        </w:rPr>
        <w:t>dfe</w:t>
      </w:r>
      <w:r>
        <w:rPr>
          <w:rFonts w:ascii="Calibri" w:eastAsia="Calibri" w:hAnsi="Calibri" w:cs="Calibri"/>
          <w:color w:val="000000"/>
          <w:sz w:val="24"/>
          <w:szCs w:val="24"/>
        </w:rPr>
        <w:t>@pracodawcyrp.pl.</w:t>
      </w:r>
    </w:p>
    <w:p w14:paraId="7F5FBB7D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nr tel: (22) 518 87 00</w:t>
      </w:r>
    </w:p>
    <w:p w14:paraId="16A8B867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przypadku zmiany informacji, o których mowa w ust. 1, Strony są zobowiązane do powiadomienia o nowych danych w formie pisemnej, najpóźniej w terminie 5 dni od dnia zaistnienia zmiany.</w:t>
      </w:r>
    </w:p>
    <w:p w14:paraId="61B702FC" w14:textId="77777777" w:rsidR="006755B8" w:rsidRDefault="00E071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przypadku niepodejmowania korespondencji wysłanej listem poleconym przez Organizację członkowską PRP pod adresem wskazanym powyżej lub podanym zgodnie z ust. 2, korespondencja będzie uznana za doręczoną w ostatnim przewidzianym na jej odbiór po awizacji poprzez pocztę.</w:t>
      </w:r>
    </w:p>
    <w:p w14:paraId="44FA66E5" w14:textId="77777777" w:rsidR="006755B8" w:rsidRDefault="00E071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Organizacja członkowska PRP zobowiązuje się w okresie </w:t>
      </w:r>
      <w:r>
        <w:rPr>
          <w:rFonts w:ascii="Calibri" w:eastAsia="Calibri" w:hAnsi="Calibri" w:cs="Calibri"/>
          <w:sz w:val="24"/>
          <w:szCs w:val="24"/>
        </w:rPr>
        <w:t>obowiązywania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Umowy Wsparcia do niezwłocznego powiadamiania Beneficjenta o wszelkich zmianach prawno-organizacyjnych w swoim statusie oraz danych identyfikacyjnych, mających wpływ na uczestnictwo w Projekcie.</w:t>
      </w:r>
    </w:p>
    <w:p w14:paraId="554A47DE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DB3DFF9" w14:textId="77777777" w:rsidR="006755B8" w:rsidRDefault="00E071ED">
      <w:pPr>
        <w:spacing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§ 7</w:t>
      </w:r>
    </w:p>
    <w:p w14:paraId="18A42282" w14:textId="77777777" w:rsidR="006755B8" w:rsidRDefault="00E071ED">
      <w:pPr>
        <w:spacing w:before="120" w:line="276" w:lineRule="auto"/>
        <w:ind w:left="1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Postanowienia końcowe</w:t>
      </w:r>
    </w:p>
    <w:p w14:paraId="6BCCA0E7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Prawa i obowiązki Organizacji członkowskiej PRP wynikające z Umowy nie mogą być przenoszone na osoby trzecie.</w:t>
      </w:r>
    </w:p>
    <w:p w14:paraId="2445A94B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Wszelkie zmiany Umowy oraz oświadczenia woli jej Stron wymagają, pod rygorem nieważności, formy pisemnej lub elektroniczne</w:t>
      </w:r>
      <w:hyperlink w:anchor="_heading=h.kg23d2bpvir1">
        <w:r>
          <w:rPr>
            <w:rFonts w:ascii="Calibri" w:eastAsia="Calibri" w:hAnsi="Calibri" w:cs="Calibri"/>
            <w:color w:val="000000"/>
            <w:sz w:val="24"/>
            <w:szCs w:val="24"/>
          </w:rPr>
          <w:t>j</w:t>
        </w:r>
      </w:hyperlink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F7C60F7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Doręczenia oświadczeń woli Stron Umowy, wniosków i innego rodzaju pism dokonywane będą na adres Strony wskazany w Umowie lub za pośrednictwem systemu informatycznego zapewnionego przez Beneficjenta.</w:t>
      </w:r>
    </w:p>
    <w:p w14:paraId="01A0987C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sprawach nieuregulowanych w Umowie zastosowanie znajdują postanowienia Regulaminu oraz właściwych przepisów prawa krajowego i unijnego.</w:t>
      </w:r>
    </w:p>
    <w:p w14:paraId="09067BBB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Spory związane z realizacją niniejszej Umowy strony będą starały się rozwiązać polubownie. W przypadku braku porozumienia spór będzie podlegał rozstrzygnięciu przez sąd powszechny właściwy dla siedziby Beneficjenta.</w:t>
      </w:r>
    </w:p>
    <w:p w14:paraId="58C56EA1" w14:textId="77777777" w:rsidR="006755B8" w:rsidRDefault="00E071E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Niniejsza Umowa została sporządzona w dwóch jednobrzmiących egzemplarzach, jeden dla Beneficjenta, a drugi dla Organizacji Członkowskiej PRP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(dotyczy Umowy zawieranej w formie pisemnej)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62A0FDE" w14:textId="77777777" w:rsidR="00A81069" w:rsidRDefault="00A81069">
      <w:pP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br w:type="page"/>
      </w:r>
    </w:p>
    <w:p w14:paraId="2931F696" w14:textId="746C3494" w:rsidR="006755B8" w:rsidRDefault="00E071E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Załączniki:</w:t>
      </w:r>
    </w:p>
    <w:p w14:paraId="7CCD9D6C" w14:textId="7336BEFD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Załącznik nr 1 - Oświadczenie dotyczące przetwarzania danych osobowych IP</w:t>
      </w:r>
    </w:p>
    <w:p w14:paraId="771D3CA1" w14:textId="2DF1F5D5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Załącznik nr 2 - Oświadczenie dotyczące przetwarzania danych osobowych IZ</w:t>
      </w:r>
    </w:p>
    <w:p w14:paraId="37ABEB31" w14:textId="77777777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Załącznik nr 3 - Oświadczenie o aktualności danych zawartych w Formularzu Zgłoszeniowym</w:t>
      </w:r>
    </w:p>
    <w:p w14:paraId="596A96A2" w14:textId="77777777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Załącznik nr 4 - Regulamin rekrutacji i uczestnictwa w Projekcie</w:t>
      </w:r>
    </w:p>
    <w:p w14:paraId="4BA648E4" w14:textId="77777777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Aktualne zaświadczenie z właściwego Urzędu Skarbowego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footnoteReference w:id="2"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 niezaleganiu z należnościami wobec Skarbu Państwa</w:t>
      </w:r>
    </w:p>
    <w:p w14:paraId="45473F06" w14:textId="77777777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Aktualne zaświadczenie z właściwego oddziału Zakładu Ubezpieczeń Społecznych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footnoteReference w:id="3"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 niezaleganiu w opłacaniu składek</w:t>
      </w:r>
    </w:p>
    <w:p w14:paraId="5949AE1B" w14:textId="77777777" w:rsidR="006755B8" w:rsidRDefault="00E071E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Dokument potwierdzający zatrudnienie każdego zgłoszonego do projektu pracownika, tj. ZUS DRA lub ZUS RCA (za ostatni opłacony miesiąc)</w:t>
      </w:r>
    </w:p>
    <w:p w14:paraId="7AA93558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tabs>
          <w:tab w:val="left" w:pos="6259"/>
        </w:tabs>
        <w:spacing w:before="120" w:line="276" w:lineRule="auto"/>
        <w:ind w:left="1"/>
        <w:rPr>
          <w:rFonts w:ascii="Calibri" w:eastAsia="Calibri" w:hAnsi="Calibri" w:cs="Calibri"/>
          <w:b/>
          <w:color w:val="000000"/>
          <w:sz w:val="10"/>
          <w:szCs w:val="10"/>
        </w:rPr>
      </w:pPr>
    </w:p>
    <w:p w14:paraId="4870749E" w14:textId="77777777" w:rsidR="006755B8" w:rsidRDefault="006755B8">
      <w:pPr>
        <w:pBdr>
          <w:top w:val="nil"/>
          <w:left w:val="nil"/>
          <w:bottom w:val="nil"/>
          <w:right w:val="nil"/>
          <w:between w:val="nil"/>
        </w:pBdr>
        <w:tabs>
          <w:tab w:val="left" w:pos="6259"/>
        </w:tabs>
        <w:spacing w:before="120" w:line="276" w:lineRule="auto"/>
        <w:ind w:left="1"/>
        <w:rPr>
          <w:rFonts w:ascii="Calibri" w:eastAsia="Calibri" w:hAnsi="Calibri" w:cs="Calibri"/>
          <w:b/>
          <w:color w:val="000000"/>
          <w:sz w:val="10"/>
          <w:szCs w:val="10"/>
        </w:rPr>
      </w:pPr>
    </w:p>
    <w:p w14:paraId="1D36B0C9" w14:textId="77777777" w:rsidR="006755B8" w:rsidRDefault="00E071ED">
      <w:pPr>
        <w:tabs>
          <w:tab w:val="left" w:pos="1500"/>
        </w:tabs>
        <w:ind w:left="42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Organizacja członkowska PRP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>Beneficjent</w:t>
      </w:r>
    </w:p>
    <w:p w14:paraId="5628CB43" w14:textId="77777777" w:rsidR="006755B8" w:rsidRDefault="006755B8">
      <w:pPr>
        <w:tabs>
          <w:tab w:val="left" w:pos="1500"/>
        </w:tabs>
        <w:rPr>
          <w:rFonts w:ascii="Calibri" w:eastAsia="Calibri" w:hAnsi="Calibri" w:cs="Calibri"/>
          <w:sz w:val="24"/>
          <w:szCs w:val="24"/>
        </w:rPr>
      </w:pPr>
    </w:p>
    <w:p w14:paraId="760AA4AD" w14:textId="77777777" w:rsidR="006755B8" w:rsidRDefault="006755B8">
      <w:pPr>
        <w:tabs>
          <w:tab w:val="left" w:pos="1500"/>
        </w:tabs>
        <w:rPr>
          <w:rFonts w:ascii="Calibri" w:eastAsia="Calibri" w:hAnsi="Calibri" w:cs="Calibri"/>
          <w:sz w:val="24"/>
          <w:szCs w:val="24"/>
        </w:rPr>
      </w:pPr>
    </w:p>
    <w:p w14:paraId="115C6ACD" w14:textId="77777777" w:rsidR="006755B8" w:rsidRDefault="006755B8">
      <w:pPr>
        <w:tabs>
          <w:tab w:val="left" w:pos="1500"/>
        </w:tabs>
        <w:rPr>
          <w:rFonts w:ascii="Calibri" w:eastAsia="Calibri" w:hAnsi="Calibri" w:cs="Calibri"/>
          <w:sz w:val="24"/>
          <w:szCs w:val="24"/>
        </w:rPr>
      </w:pPr>
    </w:p>
    <w:p w14:paraId="2179E7F5" w14:textId="77777777" w:rsidR="006755B8" w:rsidRDefault="00E071ED">
      <w:pPr>
        <w:tabs>
          <w:tab w:val="left" w:pos="150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CC45F4B" w14:textId="77777777" w:rsidR="006755B8" w:rsidRDefault="00E071ED">
      <w:pPr>
        <w:tabs>
          <w:tab w:val="left" w:pos="1500"/>
        </w:tabs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…………………………………………………</w:t>
      </w:r>
    </w:p>
    <w:p w14:paraId="7488B069" w14:textId="77777777" w:rsidR="006755B8" w:rsidRDefault="00E071ED">
      <w:pPr>
        <w:tabs>
          <w:tab w:val="left" w:pos="1500"/>
        </w:tabs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(Pieczęć i czytelny podpis osób/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(Pieczęć i czytelny podpis osób/</w:t>
      </w:r>
    </w:p>
    <w:p w14:paraId="3AE4A920" w14:textId="77777777" w:rsidR="006755B8" w:rsidRDefault="00E071ED">
      <w:pPr>
        <w:tabs>
          <w:tab w:val="left" w:pos="1500"/>
        </w:tabs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osoby uprawnionej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osoby uprawnionej</w:t>
      </w:r>
    </w:p>
    <w:sectPr w:rsidR="006755B8">
      <w:headerReference w:type="default" r:id="rId8"/>
      <w:footerReference w:type="default" r:id="rId9"/>
      <w:pgSz w:w="11910" w:h="16840"/>
      <w:pgMar w:top="1418" w:right="850" w:bottom="920" w:left="1417" w:header="288" w:footer="32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986B4" w14:textId="77777777" w:rsidR="00E071ED" w:rsidRDefault="00E071ED">
      <w:r>
        <w:separator/>
      </w:r>
    </w:p>
  </w:endnote>
  <w:endnote w:type="continuationSeparator" w:id="0">
    <w:p w14:paraId="14692CE8" w14:textId="77777777" w:rsidR="00E071ED" w:rsidRDefault="00E07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B63758-DEB9-40E2-BBCA-6DCE823F77AE}"/>
    <w:embedBold r:id="rId2" w:fontKey="{8A8FA2AD-8608-43E3-9DFF-D0BA291E3FB9}"/>
    <w:embedItalic r:id="rId3" w:fontKey="{FD4BFDE6-7346-448C-94CF-DFE976894B1C}"/>
  </w:font>
  <w:font w:name="Noto Sans Symbols">
    <w:charset w:val="00"/>
    <w:family w:val="auto"/>
    <w:pitch w:val="default"/>
    <w:embedRegular r:id="rId4" w:fontKey="{6BF87B3E-EFF8-4D49-B0A3-6F7921D6D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4782BDA3-BC7D-4EC0-AAFC-D4E84595107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7EF42D6-4C69-4B4D-8733-75D701FB8A2D}"/>
    <w:embedItalic r:id="rId7" w:fontKey="{7EF187DE-1607-4CF6-9E59-47F9F99D66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C4DF656-9BBC-4F6A-84F5-FFD622526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B84B2" w14:textId="766E0E2E" w:rsidR="006755B8" w:rsidRDefault="00A81069">
    <w:pPr>
      <w:spacing w:line="276" w:lineRule="auto"/>
      <w:ind w:hanging="2"/>
      <w:jc w:val="center"/>
      <w:rPr>
        <w:rFonts w:ascii="Calibri" w:eastAsia="Calibri" w:hAnsi="Calibri" w:cs="Calibri"/>
        <w:color w:val="000000"/>
        <w:sz w:val="18"/>
        <w:szCs w:val="18"/>
      </w:rPr>
    </w:pPr>
    <w:r w:rsidRPr="00092902">
      <w:rPr>
        <w:rFonts w:asciiTheme="minorHAnsi" w:eastAsia="Calibri" w:hAnsiTheme="minorHAnsi" w:cstheme="minorHAnsi"/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CC4995D" wp14:editId="037F9FA8">
              <wp:simplePos x="0" y="0"/>
              <wp:positionH relativeFrom="page">
                <wp:posOffset>6180455</wp:posOffset>
              </wp:positionH>
              <wp:positionV relativeFrom="bottomMargin">
                <wp:posOffset>52705</wp:posOffset>
              </wp:positionV>
              <wp:extent cx="831850" cy="165735"/>
              <wp:effectExtent l="0" t="0" r="0" b="0"/>
              <wp:wrapNone/>
              <wp:docPr id="1748284206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B7C52E" w14:textId="77777777" w:rsidR="00A81069" w:rsidRPr="00A26D39" w:rsidRDefault="00A81069" w:rsidP="00A81069">
                          <w:pPr>
                            <w:spacing w:line="245" w:lineRule="exact"/>
                            <w:ind w:left="2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A26D39">
                            <w:rPr>
                              <w:sz w:val="18"/>
                              <w:szCs w:val="18"/>
                            </w:rPr>
                            <w:t>Strona</w:t>
                          </w:r>
                          <w:r w:rsidRPr="00A26D39">
                            <w:rPr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t>10</w:t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  <w:r w:rsidRPr="00A26D39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26D39"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A26D39">
                            <w:rPr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26D39"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26D39"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 w:rsidRPr="00A26D39"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26D39"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t>24</w:t>
                          </w:r>
                          <w:r w:rsidRPr="00A26D39"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4995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left:0;text-align:left;margin-left:486.65pt;margin-top:4.15pt;width:65.5pt;height:13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" filled="f" stroked="f">
              <v:textbox inset="0,0,0,0">
                <w:txbxContent>
                  <w:p w14:paraId="1AB7C52E" w14:textId="77777777" w:rsidR="00A81069" w:rsidRPr="00A26D39" w:rsidRDefault="00A81069" w:rsidP="00A81069">
                    <w:pPr>
                      <w:spacing w:line="245" w:lineRule="exact"/>
                      <w:ind w:left="2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A26D39">
                      <w:rPr>
                        <w:sz w:val="18"/>
                        <w:szCs w:val="18"/>
                      </w:rPr>
                      <w:t>Strona</w:t>
                    </w:r>
                    <w:r w:rsidRPr="00A26D39">
                      <w:rPr>
                        <w:spacing w:val="-4"/>
                        <w:sz w:val="18"/>
                        <w:szCs w:val="18"/>
                      </w:rPr>
                      <w:t xml:space="preserve"> </w:t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fldChar w:fldCharType="begin"/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instrText xml:space="preserve"> PAGE </w:instrText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fldChar w:fldCharType="separate"/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t>10</w:t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fldChar w:fldCharType="end"/>
                    </w:r>
                    <w:r w:rsidRPr="00A26D3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A26D39">
                      <w:rPr>
                        <w:sz w:val="18"/>
                        <w:szCs w:val="18"/>
                      </w:rPr>
                      <w:t>z</w:t>
                    </w:r>
                    <w:r w:rsidRPr="00A26D39">
                      <w:rPr>
                        <w:spacing w:val="-4"/>
                        <w:sz w:val="18"/>
                        <w:szCs w:val="18"/>
                      </w:rPr>
                      <w:t xml:space="preserve"> </w:t>
                    </w:r>
                    <w:r w:rsidRPr="00A26D39">
                      <w:rPr>
                        <w:b/>
                        <w:spacing w:val="-7"/>
                        <w:sz w:val="18"/>
                        <w:szCs w:val="18"/>
                      </w:rPr>
                      <w:fldChar w:fldCharType="begin"/>
                    </w:r>
                    <w:r w:rsidRPr="00A26D39">
                      <w:rPr>
                        <w:b/>
                        <w:spacing w:val="-7"/>
                        <w:sz w:val="18"/>
                        <w:szCs w:val="18"/>
                      </w:rPr>
                      <w:instrText xml:space="preserve"> NUMPAGES </w:instrText>
                    </w:r>
                    <w:r w:rsidRPr="00A26D39">
                      <w:rPr>
                        <w:b/>
                        <w:spacing w:val="-7"/>
                        <w:sz w:val="18"/>
                        <w:szCs w:val="18"/>
                      </w:rPr>
                      <w:fldChar w:fldCharType="separate"/>
                    </w:r>
                    <w:r w:rsidRPr="00A26D39">
                      <w:rPr>
                        <w:b/>
                        <w:spacing w:val="-7"/>
                        <w:sz w:val="18"/>
                        <w:szCs w:val="18"/>
                      </w:rPr>
                      <w:t>24</w:t>
                    </w:r>
                    <w:r w:rsidRPr="00A26D39">
                      <w:rPr>
                        <w:b/>
                        <w:spacing w:val="-7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574E68AB" w14:textId="56A7978E" w:rsidR="006755B8" w:rsidRDefault="00E071ED">
    <w:pPr>
      <w:spacing w:line="276" w:lineRule="auto"/>
      <w:ind w:hanging="2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„</w:t>
    </w:r>
    <w:r>
      <w:rPr>
        <w:rFonts w:ascii="Calibri" w:eastAsia="Calibri" w:hAnsi="Calibri" w:cs="Calibri"/>
        <w:sz w:val="18"/>
        <w:szCs w:val="18"/>
      </w:rPr>
      <w:t>Solidarnie na rzecz BHP</w:t>
    </w:r>
    <w:r>
      <w:rPr>
        <w:rFonts w:ascii="Calibri" w:eastAsia="Calibri" w:hAnsi="Calibri" w:cs="Calibri"/>
        <w:color w:val="000000"/>
        <w:sz w:val="18"/>
        <w:szCs w:val="18"/>
      </w:rPr>
      <w:t>”.</w:t>
    </w:r>
  </w:p>
  <w:p w14:paraId="76125750" w14:textId="77777777" w:rsidR="006755B8" w:rsidRDefault="00E071ED">
    <w:pPr>
      <w:spacing w:line="276" w:lineRule="auto"/>
      <w:ind w:hanging="2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Projekt realizowany w ramach programu Fundusze Europejskie dla Rozwoju Społecznego 2021-2027 współfinansowanego ze środków Europejskiego Funduszu Społecznego Plus.</w:t>
    </w:r>
  </w:p>
  <w:p w14:paraId="38AC872F" w14:textId="77777777" w:rsidR="006755B8" w:rsidRDefault="006755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0CA75" w14:textId="77777777" w:rsidR="00E071ED" w:rsidRDefault="00E071ED">
      <w:r>
        <w:separator/>
      </w:r>
    </w:p>
  </w:footnote>
  <w:footnote w:type="continuationSeparator" w:id="0">
    <w:p w14:paraId="28FE653C" w14:textId="77777777" w:rsidR="00E071ED" w:rsidRDefault="00E071ED">
      <w:r>
        <w:continuationSeparator/>
      </w:r>
    </w:p>
  </w:footnote>
  <w:footnote w:id="1">
    <w:p w14:paraId="5BC9FEA2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Forma elektroniczna oznacza złożenie oświadczenia woli w postaci dokumentu elektronicznego oraz opatrzenie go kwalifikowanym podpisem elektronicznym.</w:t>
      </w:r>
    </w:p>
  </w:footnote>
  <w:footnote w:id="2">
    <w:p w14:paraId="6F3A7BAB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>Zaświadczenia z ZUS oraz US są ważne 1 miesiąc od dnia wystawienia (wystawione nie wcześniej niż na dzień zgłoszenia do projektu) i mogą zostać złożone w oryginale, wygenerowane przez przedsiębiorcę z systemu elektronicznego (e-Urząd Skarbowy oraz PUE ZUS) lub w formie kopii potwierdzonej za zgodność z oryginałem przez osobę upoważnioną do reprezentacji przedsiębiorstwa zgodnie z dokumentem rejestrowym. Dokumenty podpisane podpisem elektronicznym muszą zostać przesłane do Operatora w wersji elektronicznej.</w:t>
      </w:r>
    </w:p>
  </w:footnote>
  <w:footnote w:id="3">
    <w:p w14:paraId="31A741C3" w14:textId="77777777" w:rsidR="006755B8" w:rsidRDefault="00E07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jw.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DDCED" w14:textId="7F0367CD" w:rsidR="006755B8" w:rsidRDefault="0092685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rFonts w:ascii="Calibri" w:hAnsi="Calibri" w:cs="Calibri"/>
        <w:noProof/>
        <w:color w:val="000000"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40B21EBB" wp14:editId="718CD854">
          <wp:simplePos x="0" y="0"/>
          <wp:positionH relativeFrom="column">
            <wp:posOffset>960120</wp:posOffset>
          </wp:positionH>
          <wp:positionV relativeFrom="paragraph">
            <wp:posOffset>-130175</wp:posOffset>
          </wp:positionV>
          <wp:extent cx="3848100" cy="751100"/>
          <wp:effectExtent l="0" t="0" r="0" b="0"/>
          <wp:wrapTight wrapText="bothSides">
            <wp:wrapPolygon edited="0">
              <wp:start x="0" y="0"/>
              <wp:lineTo x="0" y="20832"/>
              <wp:lineTo x="21493" y="20832"/>
              <wp:lineTo x="21493" y="0"/>
              <wp:lineTo x="0" y="0"/>
            </wp:wrapPolygon>
          </wp:wrapTight>
          <wp:docPr id="195782686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75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7F18"/>
    <w:multiLevelType w:val="multilevel"/>
    <w:tmpl w:val="13F4EEE6"/>
    <w:lvl w:ilvl="0">
      <w:start w:val="1"/>
      <w:numFmt w:val="decimal"/>
      <w:lvlText w:val="%1."/>
      <w:lvlJc w:val="left"/>
      <w:pPr>
        <w:ind w:left="36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numFmt w:val="bullet"/>
      <w:lvlText w:val="•"/>
      <w:lvlJc w:val="left"/>
      <w:pPr>
        <w:ind w:left="2215" w:hanging="360"/>
      </w:pPr>
    </w:lvl>
    <w:lvl w:ilvl="3">
      <w:numFmt w:val="bullet"/>
      <w:lvlText w:val="•"/>
      <w:lvlJc w:val="left"/>
      <w:pPr>
        <w:ind w:left="3143" w:hanging="360"/>
      </w:pPr>
    </w:lvl>
    <w:lvl w:ilvl="4">
      <w:numFmt w:val="bullet"/>
      <w:lvlText w:val="•"/>
      <w:lvlJc w:val="left"/>
      <w:pPr>
        <w:ind w:left="4071" w:hanging="360"/>
      </w:pPr>
    </w:lvl>
    <w:lvl w:ilvl="5">
      <w:numFmt w:val="bullet"/>
      <w:lvlText w:val="•"/>
      <w:lvlJc w:val="left"/>
      <w:pPr>
        <w:ind w:left="4999" w:hanging="360"/>
      </w:pPr>
    </w:lvl>
    <w:lvl w:ilvl="6">
      <w:numFmt w:val="bullet"/>
      <w:lvlText w:val="•"/>
      <w:lvlJc w:val="left"/>
      <w:pPr>
        <w:ind w:left="5927" w:hanging="360"/>
      </w:pPr>
    </w:lvl>
    <w:lvl w:ilvl="7">
      <w:numFmt w:val="bullet"/>
      <w:lvlText w:val="•"/>
      <w:lvlJc w:val="left"/>
      <w:pPr>
        <w:ind w:left="6855" w:hanging="360"/>
      </w:pPr>
    </w:lvl>
    <w:lvl w:ilvl="8">
      <w:numFmt w:val="bullet"/>
      <w:lvlText w:val="•"/>
      <w:lvlJc w:val="left"/>
      <w:pPr>
        <w:ind w:left="7783" w:hanging="360"/>
      </w:pPr>
    </w:lvl>
  </w:abstractNum>
  <w:abstractNum w:abstractNumId="1" w15:restartNumberingAfterBreak="0">
    <w:nsid w:val="05D45216"/>
    <w:multiLevelType w:val="multilevel"/>
    <w:tmpl w:val="BC603AC4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" w15:restartNumberingAfterBreak="0">
    <w:nsid w:val="18EF3838"/>
    <w:multiLevelType w:val="multilevel"/>
    <w:tmpl w:val="1D24429E"/>
    <w:lvl w:ilvl="0">
      <w:start w:val="1"/>
      <w:numFmt w:val="lowerRoman"/>
      <w:lvlText w:val="%1."/>
      <w:lvlJc w:val="right"/>
      <w:pPr>
        <w:ind w:left="2575" w:hanging="360"/>
      </w:pPr>
    </w:lvl>
    <w:lvl w:ilvl="1">
      <w:start w:val="1"/>
      <w:numFmt w:val="lowerLetter"/>
      <w:lvlText w:val="%2."/>
      <w:lvlJc w:val="left"/>
      <w:pPr>
        <w:ind w:left="3295" w:hanging="360"/>
      </w:pPr>
    </w:lvl>
    <w:lvl w:ilvl="2">
      <w:start w:val="1"/>
      <w:numFmt w:val="lowerRoman"/>
      <w:lvlText w:val="%3."/>
      <w:lvlJc w:val="right"/>
      <w:pPr>
        <w:ind w:left="4015" w:hanging="180"/>
      </w:pPr>
    </w:lvl>
    <w:lvl w:ilvl="3">
      <w:start w:val="1"/>
      <w:numFmt w:val="decimal"/>
      <w:lvlText w:val="%4."/>
      <w:lvlJc w:val="left"/>
      <w:pPr>
        <w:ind w:left="4735" w:hanging="360"/>
      </w:pPr>
    </w:lvl>
    <w:lvl w:ilvl="4">
      <w:start w:val="1"/>
      <w:numFmt w:val="lowerLetter"/>
      <w:lvlText w:val="%5."/>
      <w:lvlJc w:val="left"/>
      <w:pPr>
        <w:ind w:left="5455" w:hanging="360"/>
      </w:pPr>
    </w:lvl>
    <w:lvl w:ilvl="5">
      <w:start w:val="1"/>
      <w:numFmt w:val="lowerRoman"/>
      <w:lvlText w:val="%6."/>
      <w:lvlJc w:val="right"/>
      <w:pPr>
        <w:ind w:left="6175" w:hanging="180"/>
      </w:pPr>
    </w:lvl>
    <w:lvl w:ilvl="6">
      <w:start w:val="1"/>
      <w:numFmt w:val="decimal"/>
      <w:lvlText w:val="%7."/>
      <w:lvlJc w:val="left"/>
      <w:pPr>
        <w:ind w:left="6895" w:hanging="360"/>
      </w:pPr>
    </w:lvl>
    <w:lvl w:ilvl="7">
      <w:start w:val="1"/>
      <w:numFmt w:val="lowerLetter"/>
      <w:lvlText w:val="%8."/>
      <w:lvlJc w:val="left"/>
      <w:pPr>
        <w:ind w:left="7615" w:hanging="360"/>
      </w:pPr>
    </w:lvl>
    <w:lvl w:ilvl="8">
      <w:start w:val="1"/>
      <w:numFmt w:val="lowerRoman"/>
      <w:lvlText w:val="%9."/>
      <w:lvlJc w:val="right"/>
      <w:pPr>
        <w:ind w:left="8335" w:hanging="180"/>
      </w:pPr>
    </w:lvl>
  </w:abstractNum>
  <w:abstractNum w:abstractNumId="3" w15:restartNumberingAfterBreak="0">
    <w:nsid w:val="1C5813D8"/>
    <w:multiLevelType w:val="multilevel"/>
    <w:tmpl w:val="E988BF7E"/>
    <w:lvl w:ilvl="0">
      <w:start w:val="1"/>
      <w:numFmt w:val="decimal"/>
      <w:lvlText w:val="%1."/>
      <w:lvlJc w:val="left"/>
      <w:pPr>
        <w:ind w:left="359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−"/>
      <w:lvlJc w:val="left"/>
      <w:pPr>
        <w:ind w:left="719" w:hanging="35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11" w:hanging="351"/>
      </w:pPr>
    </w:lvl>
    <w:lvl w:ilvl="3">
      <w:numFmt w:val="bullet"/>
      <w:lvlText w:val="•"/>
      <w:lvlJc w:val="left"/>
      <w:pPr>
        <w:ind w:left="2702" w:hanging="351"/>
      </w:pPr>
    </w:lvl>
    <w:lvl w:ilvl="4">
      <w:numFmt w:val="bullet"/>
      <w:lvlText w:val="•"/>
      <w:lvlJc w:val="left"/>
      <w:pPr>
        <w:ind w:left="3693" w:hanging="351"/>
      </w:pPr>
    </w:lvl>
    <w:lvl w:ilvl="5">
      <w:numFmt w:val="bullet"/>
      <w:lvlText w:val="•"/>
      <w:lvlJc w:val="left"/>
      <w:pPr>
        <w:ind w:left="4684" w:hanging="351"/>
      </w:pPr>
    </w:lvl>
    <w:lvl w:ilvl="6">
      <w:numFmt w:val="bullet"/>
      <w:lvlText w:val="•"/>
      <w:lvlJc w:val="left"/>
      <w:pPr>
        <w:ind w:left="5675" w:hanging="351"/>
      </w:pPr>
    </w:lvl>
    <w:lvl w:ilvl="7">
      <w:numFmt w:val="bullet"/>
      <w:lvlText w:val="•"/>
      <w:lvlJc w:val="left"/>
      <w:pPr>
        <w:ind w:left="6666" w:hanging="351"/>
      </w:pPr>
    </w:lvl>
    <w:lvl w:ilvl="8">
      <w:numFmt w:val="bullet"/>
      <w:lvlText w:val="•"/>
      <w:lvlJc w:val="left"/>
      <w:pPr>
        <w:ind w:left="7657" w:hanging="351"/>
      </w:pPr>
    </w:lvl>
  </w:abstractNum>
  <w:abstractNum w:abstractNumId="4" w15:restartNumberingAfterBreak="0">
    <w:nsid w:val="22D27E61"/>
    <w:multiLevelType w:val="multilevel"/>
    <w:tmpl w:val="13F4EEE6"/>
    <w:lvl w:ilvl="0">
      <w:start w:val="1"/>
      <w:numFmt w:val="decimal"/>
      <w:lvlText w:val="%1."/>
      <w:lvlJc w:val="left"/>
      <w:pPr>
        <w:ind w:left="36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numFmt w:val="bullet"/>
      <w:lvlText w:val="•"/>
      <w:lvlJc w:val="left"/>
      <w:pPr>
        <w:ind w:left="2215" w:hanging="360"/>
      </w:pPr>
    </w:lvl>
    <w:lvl w:ilvl="3">
      <w:numFmt w:val="bullet"/>
      <w:lvlText w:val="•"/>
      <w:lvlJc w:val="left"/>
      <w:pPr>
        <w:ind w:left="3143" w:hanging="360"/>
      </w:pPr>
    </w:lvl>
    <w:lvl w:ilvl="4">
      <w:numFmt w:val="bullet"/>
      <w:lvlText w:val="•"/>
      <w:lvlJc w:val="left"/>
      <w:pPr>
        <w:ind w:left="4071" w:hanging="360"/>
      </w:pPr>
    </w:lvl>
    <w:lvl w:ilvl="5">
      <w:numFmt w:val="bullet"/>
      <w:lvlText w:val="•"/>
      <w:lvlJc w:val="left"/>
      <w:pPr>
        <w:ind w:left="4999" w:hanging="360"/>
      </w:pPr>
    </w:lvl>
    <w:lvl w:ilvl="6">
      <w:numFmt w:val="bullet"/>
      <w:lvlText w:val="•"/>
      <w:lvlJc w:val="left"/>
      <w:pPr>
        <w:ind w:left="5927" w:hanging="360"/>
      </w:pPr>
    </w:lvl>
    <w:lvl w:ilvl="7">
      <w:numFmt w:val="bullet"/>
      <w:lvlText w:val="•"/>
      <w:lvlJc w:val="left"/>
      <w:pPr>
        <w:ind w:left="6855" w:hanging="360"/>
      </w:pPr>
    </w:lvl>
    <w:lvl w:ilvl="8">
      <w:numFmt w:val="bullet"/>
      <w:lvlText w:val="•"/>
      <w:lvlJc w:val="left"/>
      <w:pPr>
        <w:ind w:left="7783" w:hanging="360"/>
      </w:pPr>
    </w:lvl>
  </w:abstractNum>
  <w:abstractNum w:abstractNumId="5" w15:restartNumberingAfterBreak="0">
    <w:nsid w:val="2D3E5C61"/>
    <w:multiLevelType w:val="multilevel"/>
    <w:tmpl w:val="6C06BDA6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6" w15:restartNumberingAfterBreak="0">
    <w:nsid w:val="361F0508"/>
    <w:multiLevelType w:val="multilevel"/>
    <w:tmpl w:val="66B0FAB8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7" w15:restartNumberingAfterBreak="0">
    <w:nsid w:val="3C635226"/>
    <w:multiLevelType w:val="multilevel"/>
    <w:tmpl w:val="6AC8FBE2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8" w15:restartNumberingAfterBreak="0">
    <w:nsid w:val="4272502E"/>
    <w:multiLevelType w:val="multilevel"/>
    <w:tmpl w:val="91446F6E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9" w15:restartNumberingAfterBreak="0">
    <w:nsid w:val="5F7848BE"/>
    <w:multiLevelType w:val="multilevel"/>
    <w:tmpl w:val="D9E0165E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0" w15:restartNumberingAfterBreak="0">
    <w:nsid w:val="7C56431B"/>
    <w:multiLevelType w:val="multilevel"/>
    <w:tmpl w:val="683A0902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7F8F7342"/>
    <w:multiLevelType w:val="multilevel"/>
    <w:tmpl w:val="D53620BA"/>
    <w:lvl w:ilvl="0">
      <w:start w:val="1"/>
      <w:numFmt w:val="decimal"/>
      <w:lvlText w:val="%1."/>
      <w:lvlJc w:val="left"/>
      <w:pPr>
        <w:ind w:left="721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num w:numId="1" w16cid:durableId="393621053">
    <w:abstractNumId w:val="0"/>
  </w:num>
  <w:num w:numId="2" w16cid:durableId="320541815">
    <w:abstractNumId w:val="2"/>
  </w:num>
  <w:num w:numId="3" w16cid:durableId="480390728">
    <w:abstractNumId w:val="6"/>
  </w:num>
  <w:num w:numId="4" w16cid:durableId="472064452">
    <w:abstractNumId w:val="5"/>
  </w:num>
  <w:num w:numId="5" w16cid:durableId="888423026">
    <w:abstractNumId w:val="1"/>
  </w:num>
  <w:num w:numId="6" w16cid:durableId="1018430882">
    <w:abstractNumId w:val="8"/>
  </w:num>
  <w:num w:numId="7" w16cid:durableId="1149907096">
    <w:abstractNumId w:val="10"/>
  </w:num>
  <w:num w:numId="8" w16cid:durableId="1057824490">
    <w:abstractNumId w:val="11"/>
  </w:num>
  <w:num w:numId="9" w16cid:durableId="2020352348">
    <w:abstractNumId w:val="7"/>
  </w:num>
  <w:num w:numId="10" w16cid:durableId="2092239563">
    <w:abstractNumId w:val="9"/>
  </w:num>
  <w:num w:numId="11" w16cid:durableId="1851019888">
    <w:abstractNumId w:val="3"/>
  </w:num>
  <w:num w:numId="12" w16cid:durableId="5472998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5B8"/>
    <w:rsid w:val="006755B8"/>
    <w:rsid w:val="00926857"/>
    <w:rsid w:val="00A81069"/>
    <w:rsid w:val="00A87F43"/>
    <w:rsid w:val="00D961D6"/>
    <w:rsid w:val="00DB06CC"/>
    <w:rsid w:val="00E0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5819C"/>
  <w15:docId w15:val="{E6E5A78E-A56B-465A-8AC0-9B9E10264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Pr>
      <w:sz w:val="24"/>
      <w:szCs w:val="24"/>
    </w:rPr>
  </w:style>
  <w:style w:type="paragraph" w:styleId="Akapitzlist">
    <w:name w:val="List Paragraph"/>
    <w:uiPriority w:val="1"/>
    <w:qFormat/>
    <w:pPr>
      <w:ind w:left="359" w:hanging="358"/>
    </w:pPr>
  </w:style>
  <w:style w:type="paragraph" w:customStyle="1" w:styleId="TableParagraph">
    <w:name w:val="Table Paragraph"/>
    <w:uiPriority w:val="1"/>
    <w:qFormat/>
  </w:style>
  <w:style w:type="paragraph" w:styleId="Nagwek">
    <w:name w:val="header"/>
    <w:link w:val="NagwekZnak"/>
    <w:uiPriority w:val="99"/>
    <w:unhideWhenUsed/>
    <w:rsid w:val="00807B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7B2D"/>
    <w:rPr>
      <w:rFonts w:ascii="Arial MT" w:eastAsia="Arial MT" w:hAnsi="Arial MT" w:cs="Arial MT"/>
      <w:lang w:val="pl-PL"/>
    </w:rPr>
  </w:style>
  <w:style w:type="paragraph" w:styleId="Stopka">
    <w:name w:val="footer"/>
    <w:link w:val="StopkaZnak"/>
    <w:uiPriority w:val="99"/>
    <w:unhideWhenUsed/>
    <w:rsid w:val="00807B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07B2D"/>
    <w:rPr>
      <w:rFonts w:ascii="Arial MT" w:eastAsia="Arial MT" w:hAnsi="Arial MT" w:cs="Arial MT"/>
      <w:lang w:val="pl-PL"/>
    </w:rPr>
  </w:style>
  <w:style w:type="character" w:styleId="Hipercze">
    <w:name w:val="Hyperlink"/>
    <w:basedOn w:val="Domylnaczcionkaakapitu"/>
    <w:uiPriority w:val="99"/>
    <w:unhideWhenUsed/>
    <w:rsid w:val="00DA50D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50D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5366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4053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5366"/>
    <w:rPr>
      <w:rFonts w:ascii="Arial MT" w:eastAsia="Arial MT" w:hAnsi="Arial MT" w:cs="Arial M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53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5366"/>
    <w:rPr>
      <w:rFonts w:ascii="Arial MT" w:eastAsia="Arial MT" w:hAnsi="Arial MT" w:cs="Arial MT"/>
      <w:b/>
      <w:bCs/>
      <w:sz w:val="20"/>
      <w:szCs w:val="20"/>
      <w:lang w:val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5309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3097"/>
    <w:rPr>
      <w:rFonts w:ascii="Arial MT" w:eastAsia="Arial MT" w:hAnsi="Arial MT" w:cs="Arial MT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3097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3413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3EE"/>
    <w:rPr>
      <w:rFonts w:ascii="Segoe UI" w:eastAsia="Arial MT" w:hAnsi="Segoe UI" w:cs="Segoe UI"/>
      <w:sz w:val="18"/>
      <w:szCs w:val="18"/>
      <w:lang w:val="pl-PL"/>
    </w:rPr>
  </w:style>
  <w:style w:type="paragraph" w:styleId="Poprawka">
    <w:name w:val="Revision"/>
    <w:hidden/>
    <w:uiPriority w:val="99"/>
    <w:semiHidden/>
    <w:rsid w:val="00453C64"/>
    <w:pPr>
      <w:widowControl/>
    </w:pPr>
    <w:rPr>
      <w:rFonts w:ascii="Arial MT" w:eastAsia="Arial MT" w:hAnsi="Arial MT" w:cs="Arial MT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EbyyFS8irklXSDGcy7gx8wWHQA==">CgMxLjAyDmguNnFmaTduNXEyMGZvOAByITFZUm9WTHB3YTB4bzIwSERiVjBjbHR5Y1kwT1FCVTMzNQ==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1571</Words>
  <Characters>9427</Characters>
  <Application>Microsoft Office Word</Application>
  <DocSecurity>0</DocSecurity>
  <Lines>78</Lines>
  <Paragraphs>21</Paragraphs>
  <ScaleCrop>false</ScaleCrop>
  <Company/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irina_pozniak@parp.gov.pl</dc:creator>
  <cp:lastModifiedBy>Marta Karpińska</cp:lastModifiedBy>
  <cp:revision>5</cp:revision>
  <dcterms:created xsi:type="dcterms:W3CDTF">2026-01-05T14:44:00Z</dcterms:created>
  <dcterms:modified xsi:type="dcterms:W3CDTF">2026-01-09T10:57:00Z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dla Microsoft 365</vt:lpwstr>
  </property>
</Properties>
</file>