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70CA" w14:textId="25F750C0" w:rsidR="00801810" w:rsidRDefault="00000000">
      <w:pPr>
        <w:spacing w:after="12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Załącznik nr </w:t>
      </w:r>
      <w:r w:rsidR="006738E6">
        <w:rPr>
          <w:rFonts w:ascii="Arial" w:eastAsia="Arial" w:hAnsi="Arial" w:cs="Arial"/>
          <w:sz w:val="16"/>
          <w:szCs w:val="16"/>
        </w:rPr>
        <w:t>9</w:t>
      </w:r>
      <w:r>
        <w:rPr>
          <w:rFonts w:ascii="Arial" w:eastAsia="Arial" w:hAnsi="Arial" w:cs="Arial"/>
          <w:sz w:val="16"/>
          <w:szCs w:val="16"/>
        </w:rPr>
        <w:t xml:space="preserve"> do Regulaminu </w:t>
      </w:r>
    </w:p>
    <w:p w14:paraId="3BA69C32" w14:textId="77777777" w:rsidR="00801810" w:rsidRDefault="00801810">
      <w:pPr>
        <w:spacing w:after="120" w:line="240" w:lineRule="auto"/>
        <w:ind w:left="360"/>
        <w:jc w:val="center"/>
        <w:rPr>
          <w:rFonts w:ascii="Arial" w:eastAsia="Arial" w:hAnsi="Arial" w:cs="Arial"/>
          <w:b/>
          <w:sz w:val="20"/>
          <w:szCs w:val="20"/>
        </w:rPr>
      </w:pPr>
    </w:p>
    <w:p w14:paraId="01C30774" w14:textId="419AB14E" w:rsidR="00801810" w:rsidRDefault="00834081">
      <w:pPr>
        <w:spacing w:after="120" w:line="240" w:lineRule="auto"/>
        <w:ind w:left="36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Wzór Umowy Wykonawczej</w:t>
      </w:r>
    </w:p>
    <w:p w14:paraId="044D75A3" w14:textId="77777777" w:rsidR="00801810" w:rsidRDefault="00801810">
      <w:pPr>
        <w:spacing w:after="12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</w:p>
    <w:p w14:paraId="2AA697F4" w14:textId="77777777" w:rsidR="00801810" w:rsidRDefault="00000000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Preambuła:</w:t>
      </w:r>
    </w:p>
    <w:p w14:paraId="542025C9" w14:textId="77777777" w:rsidR="00801810" w:rsidRPr="00DD7DA6" w:rsidRDefault="00000000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Niniejsza trójstronna Umowa Wykonawcza (dalej: </w:t>
      </w:r>
      <w:r>
        <w:rPr>
          <w:rFonts w:ascii="Arial" w:eastAsia="Arial" w:hAnsi="Arial" w:cs="Arial"/>
          <w:b/>
          <w:sz w:val="20"/>
          <w:szCs w:val="20"/>
        </w:rPr>
        <w:t>Umowa</w:t>
      </w:r>
      <w:r>
        <w:rPr>
          <w:rFonts w:ascii="Arial" w:eastAsia="Arial" w:hAnsi="Arial" w:cs="Arial"/>
          <w:sz w:val="20"/>
          <w:szCs w:val="20"/>
        </w:rPr>
        <w:t xml:space="preserve">) została zawarta w ramach realizacji przez Pracodawcy RP projektu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Employers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of Poland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for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energy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efficiency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of the enterprises</w:t>
      </w:r>
      <w:r>
        <w:rPr>
          <w:rFonts w:ascii="Arial" w:eastAsia="Arial" w:hAnsi="Arial" w:cs="Arial"/>
          <w:sz w:val="20"/>
          <w:szCs w:val="20"/>
        </w:rPr>
        <w:t xml:space="preserve">, finansowanego z </w:t>
      </w:r>
      <w:r w:rsidRPr="00DD7DA6">
        <w:rPr>
          <w:rFonts w:ascii="Arial" w:eastAsia="Arial" w:hAnsi="Arial" w:cs="Arial"/>
          <w:sz w:val="20"/>
          <w:szCs w:val="20"/>
        </w:rPr>
        <w:t>programu ELENA.</w:t>
      </w:r>
    </w:p>
    <w:p w14:paraId="7056680F" w14:textId="3C61B5C5" w:rsidR="00801810" w:rsidRPr="00DD7DA6" w:rsidRDefault="00000000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  <w:bookmarkStart w:id="1" w:name="_heading=h.30j0zll" w:colFirst="0" w:colLast="0"/>
      <w:bookmarkEnd w:id="1"/>
      <w:r w:rsidRPr="00DD7DA6">
        <w:rPr>
          <w:rFonts w:ascii="Arial" w:eastAsia="Arial" w:hAnsi="Arial" w:cs="Arial"/>
          <w:sz w:val="20"/>
          <w:szCs w:val="20"/>
        </w:rPr>
        <w:t xml:space="preserve">W niniejszej Umowie wszystkie terminy i wyrażenia, w braku odmiennej definicji, mają znaczenie nadane im w § 1 Regulaminu finansowania z Grantu ELENA </w:t>
      </w:r>
      <w:r w:rsidR="006738E6" w:rsidRPr="00DD7DA6">
        <w:rPr>
          <w:rFonts w:ascii="Arial" w:eastAsia="Arial" w:hAnsi="Arial" w:cs="Arial"/>
          <w:sz w:val="20"/>
          <w:szCs w:val="20"/>
        </w:rPr>
        <w:t xml:space="preserve">usług doradczych </w:t>
      </w:r>
      <w:r w:rsidRPr="00DD7DA6">
        <w:rPr>
          <w:rFonts w:ascii="Arial" w:eastAsia="Arial" w:hAnsi="Arial" w:cs="Arial"/>
          <w:sz w:val="20"/>
          <w:szCs w:val="20"/>
        </w:rPr>
        <w:t xml:space="preserve">(dalej: </w:t>
      </w:r>
      <w:r w:rsidRPr="00DD7DA6">
        <w:rPr>
          <w:rFonts w:ascii="Arial" w:eastAsia="Arial" w:hAnsi="Arial" w:cs="Arial"/>
          <w:b/>
          <w:sz w:val="20"/>
          <w:szCs w:val="20"/>
        </w:rPr>
        <w:t>Regulamin</w:t>
      </w:r>
      <w:r w:rsidRPr="00DD7DA6">
        <w:rPr>
          <w:rFonts w:ascii="Arial" w:eastAsia="Arial" w:hAnsi="Arial" w:cs="Arial"/>
          <w:sz w:val="20"/>
          <w:szCs w:val="20"/>
        </w:rPr>
        <w:t>).</w:t>
      </w:r>
    </w:p>
    <w:p w14:paraId="465F2962" w14:textId="2584C741" w:rsidR="00801810" w:rsidRPr="00DD7DA6" w:rsidRDefault="00000000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  <w:r w:rsidRPr="00DD7DA6">
        <w:rPr>
          <w:rFonts w:ascii="Arial" w:eastAsia="Arial" w:hAnsi="Arial" w:cs="Arial"/>
          <w:sz w:val="20"/>
          <w:szCs w:val="20"/>
        </w:rPr>
        <w:t xml:space="preserve">Umowa dotyczy przygotowania </w:t>
      </w:r>
      <w:r w:rsidR="006738E6" w:rsidRPr="00DD7DA6">
        <w:rPr>
          <w:rFonts w:ascii="Arial" w:eastAsia="Arial" w:hAnsi="Arial" w:cs="Arial"/>
          <w:sz w:val="20"/>
          <w:szCs w:val="20"/>
        </w:rPr>
        <w:t xml:space="preserve">Dokumentacji Projektowej </w:t>
      </w:r>
      <w:r w:rsidRPr="00DD7DA6">
        <w:rPr>
          <w:rFonts w:ascii="Arial" w:eastAsia="Arial" w:hAnsi="Arial" w:cs="Arial"/>
          <w:sz w:val="20"/>
          <w:szCs w:val="20"/>
        </w:rPr>
        <w:t>niezbędn</w:t>
      </w:r>
      <w:r w:rsidR="006738E6" w:rsidRPr="00DD7DA6">
        <w:rPr>
          <w:rFonts w:ascii="Arial" w:eastAsia="Arial" w:hAnsi="Arial" w:cs="Arial"/>
          <w:sz w:val="20"/>
          <w:szCs w:val="20"/>
        </w:rPr>
        <w:t>ej</w:t>
      </w:r>
      <w:r w:rsidRPr="00DD7DA6">
        <w:rPr>
          <w:rFonts w:ascii="Arial" w:eastAsia="Arial" w:hAnsi="Arial" w:cs="Arial"/>
          <w:sz w:val="20"/>
          <w:szCs w:val="20"/>
        </w:rPr>
        <w:t xml:space="preserve"> dla uzyskania finansowania/ realizacji Inwestycji [</w:t>
      </w:r>
      <w:r w:rsidRPr="00DD7DA6">
        <w:rPr>
          <w:rFonts w:ascii="Arial" w:eastAsia="Arial" w:hAnsi="Arial" w:cs="Arial"/>
          <w:i/>
          <w:sz w:val="20"/>
          <w:szCs w:val="20"/>
        </w:rPr>
        <w:t>tytuł inwestycji</w:t>
      </w:r>
      <w:r w:rsidRPr="00DD7DA6">
        <w:rPr>
          <w:rFonts w:ascii="Arial" w:eastAsia="Arial" w:hAnsi="Arial" w:cs="Arial"/>
          <w:sz w:val="20"/>
          <w:szCs w:val="20"/>
        </w:rPr>
        <w:t>].</w:t>
      </w:r>
    </w:p>
    <w:p w14:paraId="4BC367C6" w14:textId="77777777" w:rsidR="00801810" w:rsidRPr="00DD7DA6" w:rsidRDefault="00801810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2270E23C" w14:textId="77777777" w:rsidR="00801810" w:rsidRPr="00DD7DA6" w:rsidRDefault="00000000">
      <w:pPr>
        <w:spacing w:after="12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DD7DA6">
        <w:rPr>
          <w:rFonts w:ascii="Arial" w:eastAsia="Arial" w:hAnsi="Arial" w:cs="Arial"/>
          <w:b/>
          <w:sz w:val="20"/>
          <w:szCs w:val="20"/>
        </w:rPr>
        <w:t>§1. Strony Umowy</w:t>
      </w:r>
    </w:p>
    <w:p w14:paraId="5FA3E053" w14:textId="77777777" w:rsidR="00801810" w:rsidRPr="00DD7DA6" w:rsidRDefault="00000000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  <w:r w:rsidRPr="00DD7DA6">
        <w:rPr>
          <w:rFonts w:ascii="Arial" w:eastAsia="Arial" w:hAnsi="Arial" w:cs="Arial"/>
          <w:sz w:val="20"/>
          <w:szCs w:val="20"/>
        </w:rPr>
        <w:t>Umowa zostaje zawarta pomiędzy:</w:t>
      </w:r>
    </w:p>
    <w:p w14:paraId="2CE1C9C3" w14:textId="77777777" w:rsidR="00801810" w:rsidRPr="00DD7DA6" w:rsidRDefault="00000000">
      <w:pPr>
        <w:widowControl w:val="0"/>
        <w:spacing w:after="120" w:line="240" w:lineRule="auto"/>
        <w:ind w:right="112"/>
        <w:jc w:val="both"/>
        <w:rPr>
          <w:rFonts w:ascii="Arial" w:eastAsia="Arial" w:hAnsi="Arial" w:cs="Arial"/>
          <w:sz w:val="20"/>
          <w:szCs w:val="20"/>
        </w:rPr>
      </w:pPr>
      <w:r w:rsidRPr="00DD7DA6">
        <w:rPr>
          <w:rFonts w:ascii="Arial" w:eastAsia="Arial" w:hAnsi="Arial" w:cs="Arial"/>
          <w:sz w:val="20"/>
          <w:szCs w:val="20"/>
        </w:rPr>
        <w:t xml:space="preserve">- Pracodawcy Rzeczypospolitej Polskiej (dalej: </w:t>
      </w:r>
      <w:r w:rsidRPr="00DD7DA6">
        <w:rPr>
          <w:rFonts w:ascii="Arial" w:eastAsia="Arial" w:hAnsi="Arial" w:cs="Arial"/>
          <w:b/>
          <w:sz w:val="20"/>
          <w:szCs w:val="20"/>
        </w:rPr>
        <w:t>Pracodawcy RP</w:t>
      </w:r>
      <w:r w:rsidRPr="00DD7DA6">
        <w:rPr>
          <w:rFonts w:ascii="Arial" w:eastAsia="Arial" w:hAnsi="Arial" w:cs="Arial"/>
          <w:sz w:val="20"/>
          <w:szCs w:val="20"/>
        </w:rPr>
        <w:t>) [dane]</w:t>
      </w:r>
    </w:p>
    <w:p w14:paraId="6D06101C" w14:textId="77777777" w:rsidR="00801810" w:rsidRPr="00DD7DA6" w:rsidRDefault="00000000">
      <w:pPr>
        <w:widowControl w:val="0"/>
        <w:spacing w:after="120" w:line="240" w:lineRule="auto"/>
        <w:ind w:right="112"/>
        <w:jc w:val="both"/>
        <w:rPr>
          <w:rFonts w:ascii="Arial" w:eastAsia="Arial" w:hAnsi="Arial" w:cs="Arial"/>
          <w:sz w:val="20"/>
          <w:szCs w:val="20"/>
        </w:rPr>
      </w:pPr>
      <w:r w:rsidRPr="00DD7DA6">
        <w:rPr>
          <w:rFonts w:ascii="Arial" w:eastAsia="Arial" w:hAnsi="Arial" w:cs="Arial"/>
          <w:sz w:val="20"/>
          <w:szCs w:val="20"/>
        </w:rPr>
        <w:t xml:space="preserve">- [Nazwa Inwestora] [dane] (dalej: </w:t>
      </w:r>
      <w:r w:rsidRPr="00DD7DA6">
        <w:rPr>
          <w:rFonts w:ascii="Arial" w:eastAsia="Arial" w:hAnsi="Arial" w:cs="Arial"/>
          <w:b/>
          <w:sz w:val="20"/>
          <w:szCs w:val="20"/>
        </w:rPr>
        <w:t>Inwestor</w:t>
      </w:r>
      <w:r w:rsidRPr="00DD7DA6">
        <w:rPr>
          <w:rFonts w:ascii="Arial" w:eastAsia="Arial" w:hAnsi="Arial" w:cs="Arial"/>
          <w:sz w:val="20"/>
          <w:szCs w:val="20"/>
        </w:rPr>
        <w:t>) [dane]</w:t>
      </w:r>
    </w:p>
    <w:p w14:paraId="1CA4ECF2" w14:textId="77777777" w:rsidR="00801810" w:rsidRPr="00DD7DA6" w:rsidRDefault="00000000">
      <w:pPr>
        <w:widowControl w:val="0"/>
        <w:spacing w:after="120" w:line="240" w:lineRule="auto"/>
        <w:ind w:right="112"/>
        <w:jc w:val="both"/>
        <w:rPr>
          <w:rFonts w:ascii="Arial" w:eastAsia="Arial" w:hAnsi="Arial" w:cs="Arial"/>
          <w:sz w:val="20"/>
          <w:szCs w:val="20"/>
        </w:rPr>
      </w:pPr>
      <w:r w:rsidRPr="00DD7DA6">
        <w:rPr>
          <w:rFonts w:ascii="Arial" w:eastAsia="Arial" w:hAnsi="Arial" w:cs="Arial"/>
          <w:sz w:val="20"/>
          <w:szCs w:val="20"/>
        </w:rPr>
        <w:t xml:space="preserve">- [Nazwa Wykonawcy] [dane] (dalej: </w:t>
      </w:r>
      <w:r w:rsidRPr="00DD7DA6">
        <w:rPr>
          <w:rFonts w:ascii="Arial" w:eastAsia="Arial" w:hAnsi="Arial" w:cs="Arial"/>
          <w:b/>
          <w:sz w:val="20"/>
          <w:szCs w:val="20"/>
        </w:rPr>
        <w:t>Wykonawca</w:t>
      </w:r>
      <w:r w:rsidRPr="00DD7DA6">
        <w:rPr>
          <w:rFonts w:ascii="Arial" w:eastAsia="Arial" w:hAnsi="Arial" w:cs="Arial"/>
          <w:sz w:val="20"/>
          <w:szCs w:val="20"/>
        </w:rPr>
        <w:t>) [dane]</w:t>
      </w:r>
    </w:p>
    <w:p w14:paraId="7E22D39B" w14:textId="77777777" w:rsidR="00801810" w:rsidRPr="00DD7DA6" w:rsidRDefault="00000000">
      <w:pPr>
        <w:widowControl w:val="0"/>
        <w:spacing w:after="120" w:line="240" w:lineRule="auto"/>
        <w:rPr>
          <w:rFonts w:ascii="Arial" w:eastAsia="Arial" w:hAnsi="Arial" w:cs="Arial"/>
          <w:sz w:val="20"/>
          <w:szCs w:val="20"/>
        </w:rPr>
      </w:pPr>
      <w:r w:rsidRPr="00DD7DA6">
        <w:rPr>
          <w:rFonts w:ascii="Arial" w:eastAsia="Arial" w:hAnsi="Arial" w:cs="Arial"/>
          <w:sz w:val="20"/>
          <w:szCs w:val="20"/>
        </w:rPr>
        <w:t>zwanymi dalej Stronami.</w:t>
      </w:r>
    </w:p>
    <w:p w14:paraId="191CDD64" w14:textId="77777777" w:rsidR="00801810" w:rsidRPr="00DD7DA6" w:rsidRDefault="00801810">
      <w:pPr>
        <w:spacing w:after="12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3661761" w14:textId="77777777" w:rsidR="00801810" w:rsidRPr="00DD7DA6" w:rsidRDefault="00000000">
      <w:pPr>
        <w:spacing w:after="12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2" w:name="_heading=h.1fob9te" w:colFirst="0" w:colLast="0"/>
      <w:bookmarkEnd w:id="2"/>
      <w:r w:rsidRPr="00DD7DA6">
        <w:rPr>
          <w:rFonts w:ascii="Arial" w:eastAsia="Arial" w:hAnsi="Arial" w:cs="Arial"/>
          <w:b/>
          <w:sz w:val="20"/>
          <w:szCs w:val="20"/>
        </w:rPr>
        <w:t>§2. Przedmiot umowy</w:t>
      </w:r>
    </w:p>
    <w:p w14:paraId="7E9B93BD" w14:textId="6690D2FA" w:rsidR="00801810" w:rsidRPr="00DD7DA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DD7DA6">
        <w:rPr>
          <w:rFonts w:ascii="Arial" w:eastAsia="Arial" w:hAnsi="Arial" w:cs="Arial"/>
          <w:sz w:val="20"/>
          <w:szCs w:val="20"/>
        </w:rPr>
        <w:t xml:space="preserve">Przedmiotem Umowy jest finansowanie przygotowania przez Wykonawcę dla Inwestora </w:t>
      </w:r>
      <w:r w:rsidR="006738E6" w:rsidRPr="00DD7DA6">
        <w:rPr>
          <w:rFonts w:ascii="Arial" w:eastAsia="Arial" w:hAnsi="Arial" w:cs="Arial"/>
          <w:sz w:val="20"/>
          <w:szCs w:val="20"/>
        </w:rPr>
        <w:t xml:space="preserve">Dokumentacji Projektowej </w:t>
      </w:r>
      <w:r w:rsidRPr="009A0806">
        <w:rPr>
          <w:rFonts w:ascii="Arial" w:eastAsia="Arial" w:hAnsi="Arial" w:cs="Arial"/>
          <w:bCs/>
          <w:sz w:val="20"/>
          <w:szCs w:val="20"/>
        </w:rPr>
        <w:t>[</w:t>
      </w:r>
      <w:r w:rsidRPr="00DD7DA6">
        <w:rPr>
          <w:rFonts w:ascii="Arial" w:eastAsia="Arial" w:hAnsi="Arial" w:cs="Arial"/>
          <w:sz w:val="20"/>
          <w:szCs w:val="20"/>
        </w:rPr>
        <w:t xml:space="preserve">zgodnie z </w:t>
      </w:r>
      <w:r w:rsidR="006738E6" w:rsidRPr="00DD7DA6">
        <w:rPr>
          <w:rFonts w:ascii="Arial" w:eastAsia="Arial" w:hAnsi="Arial" w:cs="Arial"/>
          <w:sz w:val="20"/>
          <w:szCs w:val="20"/>
        </w:rPr>
        <w:t xml:space="preserve">Opisem </w:t>
      </w:r>
      <w:r w:rsidRPr="00DD7DA6">
        <w:rPr>
          <w:rFonts w:ascii="Arial" w:eastAsia="Arial" w:hAnsi="Arial" w:cs="Arial"/>
          <w:sz w:val="20"/>
          <w:szCs w:val="20"/>
        </w:rPr>
        <w:t xml:space="preserve">Zlecenia, stanowiącym załącznik nr </w:t>
      </w:r>
      <w:r w:rsidR="00834081" w:rsidRPr="00DD7DA6">
        <w:rPr>
          <w:rFonts w:ascii="Arial" w:eastAsia="Arial" w:hAnsi="Arial" w:cs="Arial"/>
          <w:sz w:val="20"/>
          <w:szCs w:val="20"/>
        </w:rPr>
        <w:t>1</w:t>
      </w:r>
      <w:r w:rsidRPr="00DD7DA6">
        <w:rPr>
          <w:rFonts w:ascii="Arial" w:eastAsia="Arial" w:hAnsi="Arial" w:cs="Arial"/>
          <w:sz w:val="20"/>
          <w:szCs w:val="20"/>
        </w:rPr>
        <w:t xml:space="preserve"> do Umowy</w:t>
      </w:r>
      <w:r w:rsidR="009A0806">
        <w:rPr>
          <w:rFonts w:ascii="Arial" w:eastAsia="Arial" w:hAnsi="Arial" w:cs="Arial"/>
          <w:sz w:val="20"/>
          <w:szCs w:val="20"/>
        </w:rPr>
        <w:t>]</w:t>
      </w:r>
      <w:r w:rsidRPr="00DD7DA6">
        <w:rPr>
          <w:rFonts w:ascii="Arial" w:eastAsia="Arial" w:hAnsi="Arial" w:cs="Arial"/>
          <w:sz w:val="20"/>
          <w:szCs w:val="20"/>
        </w:rPr>
        <w:t>.</w:t>
      </w:r>
    </w:p>
    <w:p w14:paraId="317FC002" w14:textId="3515EA4E" w:rsidR="00801810" w:rsidRPr="00DD7DA6" w:rsidRDefault="00000000" w:rsidP="009A08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rPr>
          <w:rFonts w:ascii="Arial" w:eastAsia="Arial" w:hAnsi="Arial" w:cs="Arial"/>
          <w:sz w:val="20"/>
          <w:szCs w:val="20"/>
        </w:rPr>
      </w:pPr>
      <w:r w:rsidRPr="00DD7DA6">
        <w:rPr>
          <w:rFonts w:ascii="Arial" w:eastAsia="Arial" w:hAnsi="Arial" w:cs="Arial"/>
          <w:sz w:val="20"/>
          <w:szCs w:val="20"/>
        </w:rPr>
        <w:t xml:space="preserve">Sporządzenie przez Wykonawcę </w:t>
      </w:r>
      <w:r w:rsidR="006738E6" w:rsidRPr="00DD7DA6">
        <w:rPr>
          <w:rFonts w:ascii="Arial" w:eastAsia="Arial" w:hAnsi="Arial" w:cs="Arial"/>
          <w:sz w:val="20"/>
          <w:szCs w:val="20"/>
        </w:rPr>
        <w:t xml:space="preserve">Dokumentacji Projektowej </w:t>
      </w:r>
      <w:r w:rsidRPr="00DD7DA6">
        <w:rPr>
          <w:rFonts w:ascii="Arial" w:eastAsia="Arial" w:hAnsi="Arial" w:cs="Arial"/>
          <w:sz w:val="20"/>
          <w:szCs w:val="20"/>
        </w:rPr>
        <w:t>określon</w:t>
      </w:r>
      <w:r w:rsidR="006738E6" w:rsidRPr="00DD7DA6">
        <w:rPr>
          <w:rFonts w:ascii="Arial" w:eastAsia="Arial" w:hAnsi="Arial" w:cs="Arial"/>
          <w:sz w:val="20"/>
          <w:szCs w:val="20"/>
        </w:rPr>
        <w:t>ej</w:t>
      </w:r>
      <w:r w:rsidRPr="00DD7DA6">
        <w:rPr>
          <w:rFonts w:ascii="Arial" w:eastAsia="Arial" w:hAnsi="Arial" w:cs="Arial"/>
          <w:sz w:val="20"/>
          <w:szCs w:val="20"/>
        </w:rPr>
        <w:t xml:space="preserve"> w </w:t>
      </w:r>
      <w:r w:rsidR="006738E6" w:rsidRPr="00DD7DA6">
        <w:rPr>
          <w:rFonts w:ascii="Arial" w:eastAsia="Arial" w:hAnsi="Arial" w:cs="Arial"/>
          <w:sz w:val="20"/>
          <w:szCs w:val="20"/>
        </w:rPr>
        <w:t xml:space="preserve">Opisie </w:t>
      </w:r>
      <w:r w:rsidRPr="00DD7DA6">
        <w:rPr>
          <w:rFonts w:ascii="Arial" w:eastAsia="Arial" w:hAnsi="Arial" w:cs="Arial"/>
          <w:sz w:val="20"/>
          <w:szCs w:val="20"/>
        </w:rPr>
        <w:t xml:space="preserve">Zlecenia będzie finansowane przez: Pracodawcy RP - 90% kosztu brutto oraz przez Inwestora – 10% kosztu brutto. Ze względu na pochodzenie środków (program EU </w:t>
      </w:r>
      <w:proofErr w:type="spellStart"/>
      <w:r w:rsidRPr="00DD7DA6">
        <w:rPr>
          <w:rFonts w:ascii="Arial" w:eastAsia="Arial" w:hAnsi="Arial" w:cs="Arial"/>
          <w:sz w:val="20"/>
          <w:szCs w:val="20"/>
        </w:rPr>
        <w:t>InvestEU</w:t>
      </w:r>
      <w:proofErr w:type="spellEnd"/>
      <w:r w:rsidRPr="00DD7DA6">
        <w:rPr>
          <w:rFonts w:ascii="Arial" w:eastAsia="Arial" w:hAnsi="Arial" w:cs="Arial"/>
          <w:sz w:val="20"/>
          <w:szCs w:val="20"/>
        </w:rPr>
        <w:t>) wsparcie udzielane Inwestorowi w ramach Projektu ELENA nie stanowi pomocy publicznej.</w:t>
      </w:r>
    </w:p>
    <w:p w14:paraId="0CF5DA6E" w14:textId="77777777" w:rsidR="00801810" w:rsidRDefault="0080181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EC96F4C" w14:textId="77777777" w:rsidR="00801810" w:rsidRDefault="00000000">
      <w:pPr>
        <w:spacing w:after="12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3" w:name="_heading=h.3znysh7" w:colFirst="0" w:colLast="0"/>
      <w:bookmarkEnd w:id="3"/>
      <w:r>
        <w:rPr>
          <w:rFonts w:ascii="Arial" w:eastAsia="Arial" w:hAnsi="Arial" w:cs="Arial"/>
          <w:b/>
          <w:sz w:val="20"/>
          <w:szCs w:val="20"/>
        </w:rPr>
        <w:t>§3. Obowiązki stron</w:t>
      </w:r>
    </w:p>
    <w:p w14:paraId="20BF9F70" w14:textId="24CA86B5" w:rsidR="0080181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Wykonawca wykona usługę przygotowania dokumentów i/lub analiz zgodnie z </w:t>
      </w:r>
      <w:r w:rsidR="006738E6">
        <w:rPr>
          <w:rFonts w:ascii="Arial" w:eastAsia="Arial" w:hAnsi="Arial" w:cs="Arial"/>
          <w:color w:val="000000"/>
          <w:sz w:val="20"/>
          <w:szCs w:val="20"/>
        </w:rPr>
        <w:t xml:space="preserve">Opisem </w:t>
      </w:r>
      <w:r>
        <w:rPr>
          <w:rFonts w:ascii="Arial" w:eastAsia="Arial" w:hAnsi="Arial" w:cs="Arial"/>
          <w:color w:val="000000"/>
          <w:sz w:val="20"/>
          <w:szCs w:val="20"/>
        </w:rPr>
        <w:t>Zlecenia.</w:t>
      </w:r>
    </w:p>
    <w:p w14:paraId="72544395" w14:textId="77777777" w:rsidR="0080181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240" w:lineRule="auto"/>
        <w:ind w:left="426" w:right="117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zobowiązuje się świadczyć usługi, o których mowa w § 2 rzetelnie, z należytą starannością.</w:t>
      </w:r>
    </w:p>
    <w:p w14:paraId="25B1984D" w14:textId="089E9577" w:rsidR="0080181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240" w:lineRule="auto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Wykonawca ponosi pełną odpowiedzialność za świadczenie usług określonych w § 2, przy czym odpowiedzialność Wykonawcy z tytułu wszelkich roszczeń od wszystkich Stron Umowy łącznie ograniczona jest w każdym wypadku do 100% wysokości wynagrodzenia Wykonawcy wskazanego w </w:t>
      </w:r>
      <w:r w:rsidR="006738E6">
        <w:rPr>
          <w:rFonts w:ascii="Arial" w:eastAsia="Arial" w:hAnsi="Arial" w:cs="Arial"/>
          <w:color w:val="000000"/>
          <w:sz w:val="20"/>
          <w:szCs w:val="20"/>
        </w:rPr>
        <w:t xml:space="preserve">Opisie </w:t>
      </w:r>
      <w:r>
        <w:rPr>
          <w:rFonts w:ascii="Arial" w:eastAsia="Arial" w:hAnsi="Arial" w:cs="Arial"/>
          <w:color w:val="000000"/>
          <w:sz w:val="20"/>
          <w:szCs w:val="20"/>
        </w:rPr>
        <w:t>Zlecenia.</w:t>
      </w:r>
    </w:p>
    <w:p w14:paraId="292C8E7A" w14:textId="46D8A330" w:rsidR="0080181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240" w:lineRule="auto"/>
        <w:ind w:left="426" w:right="117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nie może udostępniać osobom trzecim żadnych informacji i dokumentów pozyskanych w ramach wykonywania usług określonych w § 2, pod rygorem wykreślenia z Listy Wykonawców.</w:t>
      </w:r>
    </w:p>
    <w:p w14:paraId="2D62A341" w14:textId="7FF941AC" w:rsidR="0080181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bookmarkStart w:id="4" w:name="_heading=h.2et92p0" w:colFirst="0" w:colLast="0"/>
      <w:bookmarkEnd w:id="4"/>
      <w:r>
        <w:rPr>
          <w:rFonts w:ascii="Arial" w:eastAsia="Arial" w:hAnsi="Arial" w:cs="Arial"/>
          <w:color w:val="000000"/>
          <w:sz w:val="20"/>
          <w:szCs w:val="20"/>
        </w:rPr>
        <w:t xml:space="preserve">Usługa powinna być wykonana w terminie wykonania wskazanym w </w:t>
      </w:r>
      <w:r w:rsidR="006738E6">
        <w:rPr>
          <w:rFonts w:ascii="Arial" w:eastAsia="Arial" w:hAnsi="Arial" w:cs="Arial"/>
          <w:color w:val="000000"/>
          <w:sz w:val="20"/>
          <w:szCs w:val="20"/>
        </w:rPr>
        <w:t xml:space="preserve">Opisie </w:t>
      </w:r>
      <w:r>
        <w:rPr>
          <w:rFonts w:ascii="Arial" w:eastAsia="Arial" w:hAnsi="Arial" w:cs="Arial"/>
          <w:color w:val="000000"/>
          <w:sz w:val="20"/>
          <w:szCs w:val="20"/>
        </w:rPr>
        <w:t>Zlecenia.</w:t>
      </w:r>
    </w:p>
    <w:p w14:paraId="3C1DD2A6" w14:textId="5F69045D" w:rsidR="0080181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right="110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 przypadku braków, omyłek lub niedokładności w wykonanych dokumentach i/lub analizach określonych w </w:t>
      </w:r>
      <w:r w:rsidR="006738E6">
        <w:rPr>
          <w:rFonts w:ascii="Arial" w:eastAsia="Arial" w:hAnsi="Arial" w:cs="Arial"/>
          <w:color w:val="000000"/>
          <w:sz w:val="20"/>
          <w:szCs w:val="20"/>
        </w:rPr>
        <w:t xml:space="preserve">Opisie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Zlecenia, Wykonawca zobowiązany jest do współpracy z Inwestorem </w:t>
      </w:r>
      <w:r w:rsidR="009A0806"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t>w zakresie wprowadzania poprawek i uzupełnień wskazanych przez Inwestora w terminie przez niego wyznaczonym.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1EFFF4CC" wp14:editId="5C5F01A3">
                <wp:simplePos x="0" y="0"/>
                <wp:positionH relativeFrom="column">
                  <wp:posOffset>838200</wp:posOffset>
                </wp:positionH>
                <wp:positionV relativeFrom="paragraph">
                  <wp:posOffset>482600</wp:posOffset>
                </wp:positionV>
                <wp:extent cx="7620" cy="12700"/>
                <wp:effectExtent l="0" t="0" r="0" b="0"/>
                <wp:wrapNone/>
                <wp:docPr id="1446279784" name="Prostokąt 1446279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4728" y="3776190"/>
                          <a:ext cx="425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FFC34C" w14:textId="77777777" w:rsidR="00801810" w:rsidRDefault="0080181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FF4CC" id="Prostokąt 1446279784" o:spid="_x0000_s1026" style="position:absolute;left:0;text-align:left;margin-left:66pt;margin-top:38pt;width:.6pt;height:1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" fillcolor="black" stroked="f">
                <v:textbox inset="2.53958mm,2.53958mm,2.53958mm,2.53958mm">
                  <w:txbxContent>
                    <w:p w14:paraId="3FFFC34C" w14:textId="77777777" w:rsidR="00801810" w:rsidRDefault="0080181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F270292" w14:textId="77777777" w:rsidR="0080181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240" w:lineRule="auto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nie może przekazać praw i obowiązków wynikających z Umowy w całości lub części na rzecz osób trzecich.</w:t>
      </w:r>
    </w:p>
    <w:p w14:paraId="769A73D3" w14:textId="6BFB3D1B" w:rsidR="00801810" w:rsidRDefault="00000000" w:rsidP="009A08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240" w:lineRule="auto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Inwestor jest zobowiązany do realizacji Inwestycji w zakresie i według harmonogramu wskazanych we Wniosku o Finansowanie</w:t>
      </w:r>
      <w:r w:rsidR="006738E6">
        <w:rPr>
          <w:rFonts w:ascii="Arial" w:eastAsia="Arial" w:hAnsi="Arial" w:cs="Arial"/>
          <w:color w:val="000000"/>
          <w:sz w:val="20"/>
          <w:szCs w:val="20"/>
        </w:rPr>
        <w:t xml:space="preserve"> Dokumentacji Projektowej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1D51BDF1" w14:textId="77777777" w:rsidR="00801810" w:rsidRDefault="00000000" w:rsidP="009A08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240" w:lineRule="auto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Inwestor jest zobowiązany do informowania Zespołu ELENA o wszelkich zagrożeniach, problemach oraz nieprawidłowościach przy realizacji Kwalifikowalnej Inwestycji. </w:t>
      </w:r>
    </w:p>
    <w:p w14:paraId="63F08CC2" w14:textId="5C47B54D" w:rsidR="00801810" w:rsidRDefault="00000000" w:rsidP="009A08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240" w:lineRule="auto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Niezależnie od obowiązku określonego w pkt. 1</w:t>
      </w:r>
      <w:r w:rsidR="006738E6">
        <w:rPr>
          <w:rFonts w:ascii="Arial" w:eastAsia="Arial" w:hAnsi="Arial" w:cs="Arial"/>
          <w:color w:val="000000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Inwestor jest zobowiązany w terminie 2 tygodni od zakończenia każdego kwartału przekazywać do Zespołu ELENA informacje o przebiegu realizacji Inwestycji, według wzoru określonego w Załączniku nr </w:t>
      </w:r>
      <w:r w:rsidR="006738E6">
        <w:rPr>
          <w:rFonts w:ascii="Arial" w:eastAsia="Arial" w:hAnsi="Arial" w:cs="Arial"/>
          <w:color w:val="000000"/>
          <w:sz w:val="20"/>
          <w:szCs w:val="20"/>
        </w:rPr>
        <w:t>11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do Regulaminu.</w:t>
      </w:r>
    </w:p>
    <w:p w14:paraId="1E54CFE3" w14:textId="0CD761C7" w:rsidR="00801810" w:rsidRDefault="00000000" w:rsidP="009A08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 terminie 2 tygodni po zakończeniu realizacji Inwestycji Inwestor jest zobowiązany przekazać do Zespołu ELENA informację końcową, według wzoru określonego w. Załączniku nr </w:t>
      </w:r>
      <w:r w:rsidR="006738E6">
        <w:rPr>
          <w:rFonts w:ascii="Arial" w:eastAsia="Arial" w:hAnsi="Arial" w:cs="Arial"/>
          <w:color w:val="000000"/>
          <w:sz w:val="20"/>
          <w:szCs w:val="20"/>
        </w:rPr>
        <w:t>12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do Regulaminu. Do informacji końcowej Inwestor dołącza kopie dokumentów potwierdzających zrealizowanie Inwestycji.</w:t>
      </w:r>
    </w:p>
    <w:p w14:paraId="36B7F009" w14:textId="77777777" w:rsidR="00801810" w:rsidRDefault="0080181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240" w:lineRule="auto"/>
        <w:ind w:left="709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980686E" w14:textId="77777777" w:rsidR="00801810" w:rsidRDefault="00000000">
      <w:pPr>
        <w:spacing w:after="12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§4. Wynagrodzenie i sposób wypłaty</w:t>
      </w:r>
    </w:p>
    <w:p w14:paraId="6FEAC67E" w14:textId="4B4D4F99" w:rsidR="00F57D0E" w:rsidRPr="00F57D0E" w:rsidRDefault="00F57D0E" w:rsidP="00DD7DA6">
      <w:pPr>
        <w:pStyle w:val="Akapitzlist"/>
        <w:numPr>
          <w:ilvl w:val="0"/>
          <w:numId w:val="12"/>
        </w:numPr>
        <w:spacing w:after="120" w:line="240" w:lineRule="auto"/>
        <w:ind w:left="567" w:hanging="567"/>
        <w:contextualSpacing w:val="0"/>
        <w:rPr>
          <w:rFonts w:ascii="Arial" w:eastAsia="Arial" w:hAnsi="Arial" w:cs="Arial"/>
          <w:sz w:val="20"/>
          <w:szCs w:val="20"/>
        </w:rPr>
      </w:pPr>
      <w:bookmarkStart w:id="5" w:name="_heading=h.tyjcwt" w:colFirst="0" w:colLast="0"/>
      <w:bookmarkStart w:id="6" w:name="_Hlk214782677"/>
      <w:bookmarkEnd w:id="5"/>
      <w:r w:rsidRPr="00F57D0E">
        <w:rPr>
          <w:rFonts w:ascii="Arial" w:eastAsia="Arial" w:hAnsi="Arial" w:cs="Arial"/>
          <w:sz w:val="20"/>
          <w:szCs w:val="20"/>
        </w:rPr>
        <w:t>Na podstawie niniejszej Umowy Wykonawca za wykonanie Dokumentacji otrzyma wynagrodzenie w złotych, wyrażone w kwotach brutto, w wysokości określonej w Opisie Zlecenia.</w:t>
      </w:r>
    </w:p>
    <w:p w14:paraId="240B195C" w14:textId="77777777" w:rsidR="009A0806" w:rsidRPr="00F57D0E" w:rsidRDefault="009A0806" w:rsidP="009A0806">
      <w:pPr>
        <w:pStyle w:val="Akapitzlist"/>
        <w:numPr>
          <w:ilvl w:val="0"/>
          <w:numId w:val="12"/>
        </w:numPr>
        <w:spacing w:after="120" w:line="240" w:lineRule="auto"/>
        <w:ind w:left="567" w:hanging="567"/>
        <w:contextualSpacing w:val="0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F57D0E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Po podpisaniu Umowy Wykonawczej Pracodawcy RP wystawiają Inwestorowi fakturę pro forma z terminem płatności 14 dni na kwotę stanowiącą 10% kosztu przygotowania Dokumentacji</w:t>
      </w:r>
      <w:r w:rsidRPr="00F57D0E">
        <w:rPr>
          <w:rFonts w:ascii="Arial" w:eastAsia="Times New Roman" w:hAnsi="Arial" w:cs="Arial"/>
          <w:iCs/>
          <w:sz w:val="20"/>
          <w:szCs w:val="20"/>
          <w:lang w:bidi="pl-PL"/>
        </w:rPr>
        <w:t xml:space="preserve"> Projektowej</w:t>
      </w:r>
      <w:r w:rsidRPr="00F57D0E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, określonej w Opisie Zlecenia</w:t>
      </w:r>
      <w:r w:rsidRPr="00EF60E6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powiększoną o podatek VAT (23%)</w:t>
      </w:r>
      <w:r w:rsidRPr="00F57D0E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. Po dokonaniu płatności przez Inwestora, Pracodawcy RP wystawiają fakturę zaliczkową na kwotę wynikającą z faktury pro forma.</w:t>
      </w:r>
    </w:p>
    <w:p w14:paraId="1CCDBC1F" w14:textId="77777777" w:rsidR="00F57D0E" w:rsidRPr="00F57D0E" w:rsidRDefault="00F57D0E" w:rsidP="00DD7DA6">
      <w:pPr>
        <w:pStyle w:val="Akapitzlist"/>
        <w:numPr>
          <w:ilvl w:val="0"/>
          <w:numId w:val="12"/>
        </w:numPr>
        <w:spacing w:after="120" w:line="240" w:lineRule="auto"/>
        <w:ind w:left="567" w:hanging="567"/>
        <w:contextualSpacing w:val="0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F57D0E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Po dokonaniu odbioru Dokumentacji </w:t>
      </w:r>
      <w:r w:rsidRPr="00F57D0E">
        <w:rPr>
          <w:rFonts w:ascii="Arial" w:eastAsia="Times New Roman" w:hAnsi="Arial" w:cs="Arial"/>
          <w:iCs/>
          <w:sz w:val="20"/>
          <w:szCs w:val="20"/>
          <w:lang w:bidi="pl-PL"/>
        </w:rPr>
        <w:t xml:space="preserve">Projektowej </w:t>
      </w:r>
      <w:r w:rsidRPr="00F57D0E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Inwestor przekazuje do Zespołu ELENA kopie dokumentacji wykonanej w ramach Umowy Wykonawczej wraz z protokołem wykonania Dokumentacji</w:t>
      </w:r>
      <w:r w:rsidRPr="00F57D0E">
        <w:rPr>
          <w:rFonts w:ascii="Arial" w:eastAsia="Times New Roman" w:hAnsi="Arial" w:cs="Arial"/>
          <w:iCs/>
          <w:sz w:val="20"/>
          <w:szCs w:val="20"/>
          <w:lang w:bidi="pl-PL"/>
        </w:rPr>
        <w:t xml:space="preserve"> Projektowej,</w:t>
      </w:r>
      <w:r w:rsidRPr="00F57D0E">
        <w:rPr>
          <w:rFonts w:ascii="Arial" w:eastAsia="Arial" w:hAnsi="Arial" w:cs="Arial"/>
          <w:color w:val="000000"/>
          <w:sz w:val="20"/>
          <w:szCs w:val="20"/>
        </w:rPr>
        <w:t xml:space="preserve"> zgodnie z wzorem określonym w Załączniku nr 10 do Regulaminu</w:t>
      </w:r>
      <w:r w:rsidRPr="00F57D0E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.</w:t>
      </w:r>
    </w:p>
    <w:p w14:paraId="1BB6BDEA" w14:textId="77777777" w:rsidR="00F57D0E" w:rsidRPr="00F57D0E" w:rsidRDefault="00F57D0E" w:rsidP="00DD7DA6">
      <w:pPr>
        <w:pStyle w:val="Akapitzlist"/>
        <w:numPr>
          <w:ilvl w:val="0"/>
          <w:numId w:val="12"/>
        </w:numPr>
        <w:spacing w:after="120" w:line="240" w:lineRule="auto"/>
        <w:ind w:left="567" w:hanging="567"/>
        <w:contextualSpacing w:val="0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F57D0E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Po dokonaniu odbioru Dokumentacji</w:t>
      </w:r>
      <w:r w:rsidRPr="00F57D0E">
        <w:rPr>
          <w:rFonts w:ascii="Arial" w:eastAsia="Times New Roman" w:hAnsi="Arial" w:cs="Arial"/>
          <w:iCs/>
          <w:sz w:val="20"/>
          <w:szCs w:val="20"/>
          <w:lang w:bidi="pl-PL"/>
        </w:rPr>
        <w:t xml:space="preserve"> Projektowej</w:t>
      </w:r>
      <w:r w:rsidRPr="00F57D0E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przez Inwestora, Wykonawca wystawia fakturę VAT na rzecz Pracodawcy RP na pełną kwotą stanowiącą wynagrodzenie za realizację przedmiotu zamówienia.</w:t>
      </w:r>
    </w:p>
    <w:p w14:paraId="46496988" w14:textId="77777777" w:rsidR="00F57D0E" w:rsidRPr="00F57D0E" w:rsidRDefault="00F57D0E" w:rsidP="00DD7DA6">
      <w:pPr>
        <w:pStyle w:val="Akapitzlist"/>
        <w:numPr>
          <w:ilvl w:val="0"/>
          <w:numId w:val="12"/>
        </w:numPr>
        <w:spacing w:after="120" w:line="240" w:lineRule="auto"/>
        <w:ind w:left="567" w:hanging="567"/>
        <w:contextualSpacing w:val="0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F57D0E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Po przekazaniu Dokumentacji Projektowej Pracodawcy RP wystawiają Inwestorowi fakturę końcową rozliczającą 10% wkład Inwestora.</w:t>
      </w:r>
    </w:p>
    <w:p w14:paraId="09625F6D" w14:textId="77777777" w:rsidR="00F57D0E" w:rsidRPr="00F57D0E" w:rsidRDefault="00F57D0E" w:rsidP="00DD7DA6">
      <w:pPr>
        <w:pStyle w:val="Akapitzlist"/>
        <w:numPr>
          <w:ilvl w:val="0"/>
          <w:numId w:val="12"/>
        </w:numPr>
        <w:spacing w:after="120" w:line="240" w:lineRule="auto"/>
        <w:ind w:left="567" w:hanging="567"/>
        <w:contextualSpacing w:val="0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F57D0E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Pracodawcy RP opłacają Wykonawcy 100% wartości brutto ujętej na fakturze VAT, o której mowa w pkt. 4 w terminie 14 dni.</w:t>
      </w:r>
    </w:p>
    <w:p w14:paraId="1DF383FC" w14:textId="77777777" w:rsidR="00F57D0E" w:rsidRPr="00F57D0E" w:rsidRDefault="00F57D0E" w:rsidP="00DD7DA6">
      <w:pPr>
        <w:pStyle w:val="Akapitzlist"/>
        <w:numPr>
          <w:ilvl w:val="0"/>
          <w:numId w:val="12"/>
        </w:numPr>
        <w:spacing w:after="120" w:line="240" w:lineRule="auto"/>
        <w:ind w:left="567" w:hanging="567"/>
        <w:contextualSpacing w:val="0"/>
        <w:rPr>
          <w:rFonts w:ascii="Arial" w:eastAsia="Arial" w:hAnsi="Arial" w:cs="Arial"/>
          <w:sz w:val="20"/>
          <w:szCs w:val="20"/>
        </w:rPr>
      </w:pPr>
      <w:r w:rsidRPr="00F57D0E">
        <w:rPr>
          <w:rFonts w:ascii="Arial" w:eastAsia="Arial" w:hAnsi="Arial" w:cs="Arial"/>
          <w:sz w:val="20"/>
          <w:szCs w:val="20"/>
        </w:rPr>
        <w:t>Zapłata wynagrodzenia następuje przelewem na rachunek bankowy Wykonawcy, wskazany na fakturze VAT, o której mowa w pkt. 4. Dniem zapłaty wynagrodzenia jest dzień wydania dyspozycji przelewu z rachunku bankowego Pracodawcy RP.</w:t>
      </w:r>
    </w:p>
    <w:p w14:paraId="221B148B" w14:textId="74C5FE68" w:rsidR="00F57D0E" w:rsidRPr="00F57D0E" w:rsidRDefault="00F57D0E" w:rsidP="00DD7DA6">
      <w:pPr>
        <w:pStyle w:val="Akapitzlist"/>
        <w:numPr>
          <w:ilvl w:val="0"/>
          <w:numId w:val="12"/>
        </w:numPr>
        <w:spacing w:after="120" w:line="240" w:lineRule="auto"/>
        <w:ind w:left="567" w:hanging="567"/>
        <w:contextualSpacing w:val="0"/>
        <w:rPr>
          <w:rFonts w:ascii="Arial" w:eastAsia="Arial" w:hAnsi="Arial" w:cs="Arial"/>
          <w:sz w:val="20"/>
          <w:szCs w:val="20"/>
        </w:rPr>
      </w:pPr>
      <w:r w:rsidRPr="00F57D0E">
        <w:rPr>
          <w:rFonts w:ascii="Arial" w:eastAsia="Arial" w:hAnsi="Arial" w:cs="Arial"/>
          <w:sz w:val="20"/>
          <w:szCs w:val="20"/>
        </w:rPr>
        <w:t xml:space="preserve">Wynagrodzenie należne Wykonawcy z tytułu realizacji Przedmiotu Zlecenia stanowi całkowite wynagrodzenie należne z tytułu wykonania wszelkich zobowiązań określonych w Umowie, </w:t>
      </w:r>
      <w:r w:rsidR="00DD7DA6">
        <w:rPr>
          <w:rFonts w:ascii="Arial" w:eastAsia="Arial" w:hAnsi="Arial" w:cs="Arial"/>
          <w:sz w:val="20"/>
          <w:szCs w:val="20"/>
        </w:rPr>
        <w:br/>
      </w:r>
      <w:r w:rsidRPr="00F57D0E">
        <w:rPr>
          <w:rFonts w:ascii="Arial" w:eastAsia="Arial" w:hAnsi="Arial" w:cs="Arial"/>
          <w:sz w:val="20"/>
          <w:szCs w:val="20"/>
        </w:rPr>
        <w:t xml:space="preserve">w tym także z tytułu przeniesienia praw autorskich i prawa zależnego zgodnie z § 6. Wykonawcy nie przysługuje jakiekolwiek wynagrodzenie dodatkowe za wykonanie </w:t>
      </w:r>
      <w:r w:rsidRPr="00F57D0E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Dokumentacji </w:t>
      </w:r>
      <w:r w:rsidRPr="00F57D0E">
        <w:rPr>
          <w:rFonts w:ascii="Arial" w:eastAsia="Times New Roman" w:hAnsi="Arial" w:cs="Arial"/>
          <w:iCs/>
          <w:sz w:val="20"/>
          <w:szCs w:val="20"/>
          <w:lang w:bidi="pl-PL"/>
        </w:rPr>
        <w:t>Projektowej</w:t>
      </w:r>
      <w:r w:rsidRPr="00F57D0E">
        <w:rPr>
          <w:rFonts w:ascii="Arial" w:eastAsia="Arial" w:hAnsi="Arial" w:cs="Arial"/>
          <w:sz w:val="20"/>
          <w:szCs w:val="20"/>
        </w:rPr>
        <w:t>.</w:t>
      </w:r>
    </w:p>
    <w:p w14:paraId="03EFE29B" w14:textId="77777777" w:rsidR="00F57D0E" w:rsidRPr="00F57D0E" w:rsidRDefault="00F57D0E" w:rsidP="00F57D0E">
      <w:pPr>
        <w:pStyle w:val="Akapitzlist"/>
        <w:numPr>
          <w:ilvl w:val="0"/>
          <w:numId w:val="12"/>
        </w:numPr>
        <w:spacing w:after="120" w:line="240" w:lineRule="auto"/>
        <w:ind w:left="567" w:hanging="567"/>
        <w:contextualSpacing w:val="0"/>
        <w:rPr>
          <w:rFonts w:ascii="Arial" w:eastAsia="Arial" w:hAnsi="Arial" w:cs="Arial"/>
          <w:sz w:val="20"/>
          <w:szCs w:val="20"/>
        </w:rPr>
      </w:pPr>
      <w:r w:rsidRPr="00F57D0E">
        <w:rPr>
          <w:rFonts w:ascii="Arial" w:eastAsia="Arial" w:hAnsi="Arial" w:cs="Arial"/>
          <w:sz w:val="20"/>
          <w:szCs w:val="20"/>
        </w:rPr>
        <w:t>W przypadku stwierdzenia powiązań Wykonawcy z Inwestorem, które mogły wpłynąć na rzetelność lub obiektywizm świadczenia usługi sporządzenia dokumentacji Pracodawcy RP mają prawo odmówić wypłaty należnego wynagrodzenia lub żądać zwrotu już wypłaconego wynagrodzenia.</w:t>
      </w:r>
      <w:bookmarkEnd w:id="6"/>
    </w:p>
    <w:p w14:paraId="1C811516" w14:textId="77777777" w:rsidR="00801810" w:rsidRDefault="00801810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1F12BDD8" w14:textId="77777777" w:rsidR="00801810" w:rsidRDefault="00000000">
      <w:pPr>
        <w:spacing w:after="12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§5. Zwrot środków</w:t>
      </w:r>
    </w:p>
    <w:p w14:paraId="2D09BA92" w14:textId="7329E12A" w:rsidR="00801810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bookmarkStart w:id="7" w:name="_heading=h.3dy6vkm" w:colFirst="0" w:colLast="0"/>
      <w:bookmarkEnd w:id="7"/>
      <w:r>
        <w:rPr>
          <w:rFonts w:ascii="Arial" w:eastAsia="Arial" w:hAnsi="Arial" w:cs="Arial"/>
          <w:color w:val="000000"/>
          <w:sz w:val="20"/>
          <w:szCs w:val="20"/>
        </w:rPr>
        <w:t xml:space="preserve">Inwestor jest zobowiązany do realizacji Inwestycji wskazanej we Wniosku </w:t>
      </w:r>
      <w:r>
        <w:rPr>
          <w:rFonts w:ascii="Arial" w:eastAsia="Arial" w:hAnsi="Arial" w:cs="Arial"/>
          <w:color w:val="000000"/>
          <w:sz w:val="20"/>
          <w:szCs w:val="20"/>
        </w:rPr>
        <w:br/>
        <w:t>o Finansowanie</w:t>
      </w:r>
      <w:r w:rsidR="00F57D0E">
        <w:rPr>
          <w:rFonts w:ascii="Arial" w:eastAsia="Arial" w:hAnsi="Arial" w:cs="Arial"/>
          <w:color w:val="000000"/>
          <w:sz w:val="20"/>
          <w:szCs w:val="20"/>
        </w:rPr>
        <w:t xml:space="preserve"> Dokumentacji Projektowej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zgodnie z harmonogramem określonym w tym wniosku. </w:t>
      </w:r>
    </w:p>
    <w:p w14:paraId="6947483B" w14:textId="257E0B0B" w:rsidR="00801810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Inwestor jest zobowiązany do przekazywania </w:t>
      </w:r>
      <w:r w:rsidR="00F57D0E"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nformacji </w:t>
      </w:r>
      <w:r w:rsidR="00F57D0E"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wartalnych i </w:t>
      </w:r>
      <w:r w:rsidR="00F57D0E"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ońcowej nt. statusu realizowanej inwestycji zgodnie z wzorami dokumentów stanowiących załączniki do Regulaminu (Zał. </w:t>
      </w:r>
      <w:r w:rsidR="00F57D0E">
        <w:rPr>
          <w:rFonts w:ascii="Arial" w:eastAsia="Arial" w:hAnsi="Arial" w:cs="Arial"/>
          <w:color w:val="000000"/>
          <w:sz w:val="20"/>
          <w:szCs w:val="20"/>
        </w:rPr>
        <w:t>11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 </w:t>
      </w:r>
      <w:r w:rsidR="00F57D0E">
        <w:rPr>
          <w:rFonts w:ascii="Arial" w:eastAsia="Arial" w:hAnsi="Arial" w:cs="Arial"/>
          <w:color w:val="000000"/>
          <w:sz w:val="20"/>
          <w:szCs w:val="20"/>
        </w:rPr>
        <w:t>12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).  </w:t>
      </w:r>
    </w:p>
    <w:p w14:paraId="6EAAED6D" w14:textId="0A43E968" w:rsidR="00801810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W przypadku, jeśli Inwestor, w terminach określonych we Wniosku o Finansowanie</w:t>
      </w:r>
      <w:r w:rsidR="00F57D0E" w:rsidRPr="00F57D0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F57D0E">
        <w:rPr>
          <w:rFonts w:ascii="Arial" w:eastAsia="Arial" w:hAnsi="Arial" w:cs="Arial"/>
          <w:color w:val="000000"/>
          <w:sz w:val="20"/>
          <w:szCs w:val="20"/>
        </w:rPr>
        <w:t>Dokumentacji Projektowej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</w:p>
    <w:p w14:paraId="2E636150" w14:textId="6DF010B8" w:rsidR="00801810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nie wystąpi do Finans</w:t>
      </w:r>
      <w:r w:rsidR="00F57D0E">
        <w:rPr>
          <w:rFonts w:ascii="Arial" w:eastAsia="Arial" w:hAnsi="Arial" w:cs="Arial"/>
          <w:color w:val="000000"/>
          <w:sz w:val="20"/>
          <w:szCs w:val="20"/>
        </w:rPr>
        <w:t>ującego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 finansowanie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Inwestycji,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lub</w:t>
      </w:r>
    </w:p>
    <w:p w14:paraId="35991780" w14:textId="2DBE65AC" w:rsidR="00801810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nie zawrze z wykonawcą lub dostawcami umów dotyczących realizacji Inwestycji, lub</w:t>
      </w:r>
    </w:p>
    <w:p w14:paraId="4D275062" w14:textId="7C4F30A7" w:rsidR="00801810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nie rozpocznie Inwestycji, </w:t>
      </w:r>
    </w:p>
    <w:p w14:paraId="784392FE" w14:textId="29BD3227" w:rsidR="00801810" w:rsidRDefault="00000000" w:rsidP="009A0806">
      <w:pPr>
        <w:spacing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Pracodawcy RP w</w:t>
      </w:r>
      <w:r w:rsidR="00F57D0E">
        <w:rPr>
          <w:rFonts w:ascii="Arial" w:eastAsia="Arial" w:hAnsi="Arial" w:cs="Arial"/>
          <w:sz w:val="20"/>
          <w:szCs w:val="20"/>
        </w:rPr>
        <w:t>zywają</w:t>
      </w:r>
      <w:r>
        <w:rPr>
          <w:rFonts w:ascii="Arial" w:eastAsia="Arial" w:hAnsi="Arial" w:cs="Arial"/>
          <w:sz w:val="20"/>
          <w:szCs w:val="20"/>
        </w:rPr>
        <w:t xml:space="preserve"> Inwestora do zwrotu uzyskanego finansowania z Grantu ELENA </w:t>
      </w:r>
      <w:r w:rsidR="00DD7DA6"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>w wyznaczonym terminie.</w:t>
      </w:r>
    </w:p>
    <w:p w14:paraId="536B20D8" w14:textId="08B8D18F" w:rsidR="00801810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Przed wezwaniem do zwrotu finansowania, o którym mowa powyżej, Zespół ELENA może uzgodnić z Inwestorem realizację Inwestycji według zmienionego harmonogramu.</w:t>
      </w:r>
    </w:p>
    <w:p w14:paraId="4FD7E100" w14:textId="77777777" w:rsidR="00801810" w:rsidRDefault="00801810">
      <w:pPr>
        <w:spacing w:after="12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27DF915F" w14:textId="77777777" w:rsidR="00801810" w:rsidRDefault="00000000">
      <w:pPr>
        <w:spacing w:after="12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§6. Prawa autorskie</w:t>
      </w:r>
    </w:p>
    <w:p w14:paraId="46D8B138" w14:textId="77777777" w:rsidR="00801810" w:rsidRDefault="00000000">
      <w:pPr>
        <w:spacing w:after="120" w:line="240" w:lineRule="auto"/>
        <w:ind w:left="426" w:hanging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eastAsia="Arial" w:hAnsi="Arial" w:cs="Arial"/>
          <w:sz w:val="20"/>
          <w:szCs w:val="20"/>
        </w:rPr>
        <w:tab/>
        <w:t>Wykonawca oświadcza, że przysługują mu wyłączne i nieograniczone autorskie prawa majątkowe do utworów powstałych na skutek świadczenia usług, o których mowa w § 2.</w:t>
      </w:r>
    </w:p>
    <w:p w14:paraId="021384AB" w14:textId="77777777" w:rsidR="00801810" w:rsidRDefault="00000000">
      <w:pPr>
        <w:spacing w:after="120" w:line="240" w:lineRule="auto"/>
        <w:ind w:left="426" w:hanging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z w:val="20"/>
          <w:szCs w:val="20"/>
        </w:rPr>
        <w:tab/>
        <w:t>W ramach wynagrodzenia Wykonawca:</w:t>
      </w:r>
    </w:p>
    <w:p w14:paraId="41D546FF" w14:textId="77777777" w:rsidR="0080181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1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przenosi na Inwestora całość autorskich praw majątkowych do utworów powstałych </w:t>
      </w:r>
      <w:r>
        <w:rPr>
          <w:rFonts w:ascii="Arial" w:eastAsia="Arial" w:hAnsi="Arial" w:cs="Arial"/>
          <w:color w:val="000000"/>
          <w:sz w:val="20"/>
          <w:szCs w:val="20"/>
        </w:rPr>
        <w:br/>
        <w:t>w ramach realizacji przedmiotu Umowy;</w:t>
      </w:r>
    </w:p>
    <w:p w14:paraId="2E118B4B" w14:textId="77777777" w:rsidR="0080181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1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udziela Inwestorowi zezwolenia na wykonywanie zależnego prawa autorskiego;</w:t>
      </w:r>
    </w:p>
    <w:p w14:paraId="721980E1" w14:textId="77777777" w:rsidR="0080181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1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przenosi na Inwestora wyłączne prawo zezwalania na wykonywanie zależnego prawa autorskiego;</w:t>
      </w:r>
    </w:p>
    <w:p w14:paraId="57722043" w14:textId="77777777" w:rsidR="0080181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1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zobowiązuje się do niewykonywania przysługujących mu autorskich praw osobistych oraz udziela Inwestorowi zezwolenia na ich wykonywanie na czas nieokreślony.</w:t>
      </w:r>
    </w:p>
    <w:p w14:paraId="504C932A" w14:textId="77777777" w:rsidR="00801810" w:rsidRDefault="00000000">
      <w:pPr>
        <w:spacing w:after="120" w:line="240" w:lineRule="auto"/>
        <w:ind w:left="426" w:hanging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</w:t>
      </w:r>
      <w:r>
        <w:rPr>
          <w:rFonts w:ascii="Arial" w:eastAsia="Arial" w:hAnsi="Arial" w:cs="Arial"/>
          <w:sz w:val="20"/>
          <w:szCs w:val="20"/>
        </w:rPr>
        <w:tab/>
        <w:t xml:space="preserve">Nabycie przez Inwestora praw, o których mowa w ust. 2, następuje:  </w:t>
      </w:r>
    </w:p>
    <w:p w14:paraId="24B69085" w14:textId="77777777" w:rsidR="00801810" w:rsidRDefault="00000000">
      <w:pPr>
        <w:spacing w:after="120" w:line="240" w:lineRule="auto"/>
        <w:ind w:left="567" w:hanging="14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</w:t>
      </w:r>
      <w:r>
        <w:rPr>
          <w:rFonts w:ascii="Arial" w:eastAsia="Arial" w:hAnsi="Arial" w:cs="Arial"/>
          <w:sz w:val="20"/>
          <w:szCs w:val="20"/>
        </w:rPr>
        <w:tab/>
        <w:t xml:space="preserve">po odebraniu utworu protokołem odbioru i z chwilą zapłaty przez Inwestora 10% wartości dokumentacji przekazania utworu Inwestorowi, oraz </w:t>
      </w:r>
    </w:p>
    <w:p w14:paraId="0AD30521" w14:textId="77777777" w:rsidR="00801810" w:rsidRDefault="00000000">
      <w:pPr>
        <w:spacing w:after="120" w:line="240" w:lineRule="auto"/>
        <w:ind w:left="567" w:hanging="14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</w:t>
      </w:r>
      <w:r>
        <w:rPr>
          <w:rFonts w:ascii="Arial" w:eastAsia="Arial" w:hAnsi="Arial" w:cs="Arial"/>
          <w:sz w:val="20"/>
          <w:szCs w:val="20"/>
        </w:rPr>
        <w:tab/>
        <w:t>bez ograniczeń co do terytorium, czasu, liczby egzemplarzy i nośników, w zakresie następujących pól eksploatacji:</w:t>
      </w:r>
    </w:p>
    <w:p w14:paraId="5C78690D" w14:textId="77777777" w:rsidR="00801810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utrwalanie – w szczególności drukiem, zapisem w pamięci komputera i na nośnikach elektronicznych, oraz zwielokrotnianie tak powstałych egzemplarzy dowolną techniką,</w:t>
      </w:r>
    </w:p>
    <w:p w14:paraId="1262FC0E" w14:textId="78AE1AC9" w:rsidR="00801810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rozpowszechnianie oraz publikowanie w dowolny sposób (w tym poprzez: wyświetlanie lub publiczne odtwarzanie lub wprowadzanie do pamięci komputera i sieci multimedialnych, w tym Internetu) – w całości lub w części, jak również w połączeniu </w:t>
      </w:r>
      <w:r w:rsidR="00DD7DA6"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t>z innymi utworami;</w:t>
      </w:r>
    </w:p>
    <w:p w14:paraId="7A6C60E0" w14:textId="77777777" w:rsidR="00801810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udostępnianie, w szczególności poprzez przekazywanie wnioskodawcom wyników oceny, prezentację na spotkaniach z udziałem Inwestora;</w:t>
      </w:r>
    </w:p>
    <w:p w14:paraId="2ACD6FA1" w14:textId="77777777" w:rsidR="00801810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wprowadzanie do obrotu (zarówno oryginału jak i egzemplarzy, nośników), najem, użyczanie materiałów (w całości lub w części) lub nośników, na których materiały utrwalono;</w:t>
      </w:r>
    </w:p>
    <w:p w14:paraId="26404FE0" w14:textId="7DD7F7ED" w:rsidR="00801810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wprowadzanie (w tym zlecanie wprowadzania osobom trzecim) dowolnych zmian </w:t>
      </w:r>
      <w:r w:rsidR="00DD7DA6"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t>w utworach, w tym: przystosowywanie, dokonywanie zmian układu, sporządzanie wyciągów, streszczeń, skrótów, dokonywanie aktualizacji, łączenie z innymi utworami oraz tłumaczenie – w odniesieniu do całości lub części.</w:t>
      </w:r>
    </w:p>
    <w:p w14:paraId="0C451CCB" w14:textId="77777777" w:rsidR="00801810" w:rsidRDefault="00000000">
      <w:pPr>
        <w:spacing w:after="120" w:line="240" w:lineRule="auto"/>
        <w:ind w:left="426" w:hanging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</w:t>
      </w:r>
      <w:r>
        <w:rPr>
          <w:rFonts w:ascii="Arial" w:eastAsia="Arial" w:hAnsi="Arial" w:cs="Arial"/>
          <w:sz w:val="20"/>
          <w:szCs w:val="20"/>
        </w:rPr>
        <w:tab/>
        <w:t>Równocześnie z nabyciem autorskich praw majątkowych do utworów, Inwestor nabywa własność wszystkich egzemplarzy i nośników, na których utwór został utrwalony.</w:t>
      </w:r>
    </w:p>
    <w:p w14:paraId="526E581C" w14:textId="33A1A509" w:rsidR="00801810" w:rsidRDefault="00000000">
      <w:pPr>
        <w:spacing w:after="120" w:line="240" w:lineRule="auto"/>
        <w:ind w:left="426" w:hanging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z w:val="20"/>
          <w:szCs w:val="20"/>
        </w:rPr>
        <w:tab/>
        <w:t xml:space="preserve">Wykonawca zobowiązuje się, że wykonując Umowę będzie przestrzegał przepisów ustawy z dnia 4 lutego 1994 r. o prawie autorskim i prawach pokrewnych i nie naruszy praw osobistych </w:t>
      </w:r>
      <w:r w:rsidR="00DD7DA6"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 xml:space="preserve">i majątkowych osób trzecich, a utwory przekaże Inwestorowi w stanie wolnym od obciążeń prawami tych osób. </w:t>
      </w:r>
    </w:p>
    <w:p w14:paraId="6E370522" w14:textId="77777777" w:rsidR="00801810" w:rsidRDefault="00000000">
      <w:pPr>
        <w:spacing w:after="120" w:line="240" w:lineRule="auto"/>
        <w:ind w:left="426" w:hanging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</w:t>
      </w:r>
      <w:r>
        <w:rPr>
          <w:rFonts w:ascii="Arial" w:eastAsia="Arial" w:hAnsi="Arial" w:cs="Arial"/>
          <w:sz w:val="20"/>
          <w:szCs w:val="20"/>
        </w:rPr>
        <w:tab/>
        <w:t xml:space="preserve">W przypadku zgłoszenia przez osoby trzecie roszczeń opartych na zarzucie, że korzystanie </w:t>
      </w:r>
      <w:r>
        <w:rPr>
          <w:rFonts w:ascii="Arial" w:eastAsia="Arial" w:hAnsi="Arial" w:cs="Arial"/>
          <w:sz w:val="20"/>
          <w:szCs w:val="20"/>
        </w:rPr>
        <w:br/>
        <w:t xml:space="preserve">z utworów uzyskanych na podstawie niniejszej Umowy przez Inwestora lub jego następców prawnych narusza prawa własności intelektualnej przysługujące tym osobom, Inwestor </w:t>
      </w:r>
      <w:r>
        <w:rPr>
          <w:rFonts w:ascii="Arial" w:eastAsia="Arial" w:hAnsi="Arial" w:cs="Arial"/>
          <w:sz w:val="20"/>
          <w:szCs w:val="20"/>
        </w:rPr>
        <w:lastRenderedPageBreak/>
        <w:t xml:space="preserve">poinformuje Wykonawcę o takich roszczeniach, a Wykonawca podejmie niezbędne działania mające na celu zażegnanie sporu i poniesie w związku z tym wszystkie koszty. W szczególności, w przypadku wytoczenia w związku z tym przeciwko Inwestorowi lub jego następcy prawnemu powództwa z tytułu naruszenia praw własności intelektualnej, Wykonawca przystąpi do postępowania w charakterze strony pozwanej, a w razie braku takiej możliwości wystąpi </w:t>
      </w:r>
      <w:r>
        <w:rPr>
          <w:rFonts w:ascii="Arial" w:eastAsia="Arial" w:hAnsi="Arial" w:cs="Arial"/>
          <w:sz w:val="20"/>
          <w:szCs w:val="20"/>
        </w:rPr>
        <w:br/>
        <w:t>z interwencją uboczną po stronie pozwanej oraz pokryje wszelkie koszty i odszkodowania, w tym koszty obsługi prawnej zasądzone od Inwestora lub jego następców prawnych.</w:t>
      </w:r>
    </w:p>
    <w:p w14:paraId="4FCCD6D2" w14:textId="77777777" w:rsidR="00801810" w:rsidRDefault="00801810">
      <w:pPr>
        <w:spacing w:after="12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5A1EAB" w14:textId="44619FC9" w:rsidR="00801810" w:rsidRDefault="00000000">
      <w:pPr>
        <w:spacing w:after="12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§7. Zmiany w </w:t>
      </w:r>
      <w:r w:rsidR="00F57D0E">
        <w:rPr>
          <w:rFonts w:ascii="Arial" w:eastAsia="Arial" w:hAnsi="Arial" w:cs="Arial"/>
          <w:b/>
          <w:sz w:val="20"/>
          <w:szCs w:val="20"/>
        </w:rPr>
        <w:t xml:space="preserve">Opisie </w:t>
      </w:r>
      <w:r>
        <w:rPr>
          <w:rFonts w:ascii="Arial" w:eastAsia="Arial" w:hAnsi="Arial" w:cs="Arial"/>
          <w:b/>
          <w:sz w:val="20"/>
          <w:szCs w:val="20"/>
        </w:rPr>
        <w:t>Zlecenia</w:t>
      </w:r>
    </w:p>
    <w:p w14:paraId="1C573A93" w14:textId="3BBD19F6" w:rsidR="00801810" w:rsidRDefault="00000000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Inwestor ani Wykonawca nie mogą wprowadzać zmian do </w:t>
      </w:r>
      <w:r w:rsidR="00F57D0E">
        <w:rPr>
          <w:rFonts w:ascii="Arial" w:eastAsia="Arial" w:hAnsi="Arial" w:cs="Arial"/>
          <w:sz w:val="20"/>
          <w:szCs w:val="20"/>
        </w:rPr>
        <w:t xml:space="preserve">Opisu </w:t>
      </w:r>
      <w:r>
        <w:rPr>
          <w:rFonts w:ascii="Arial" w:eastAsia="Arial" w:hAnsi="Arial" w:cs="Arial"/>
          <w:sz w:val="20"/>
          <w:szCs w:val="20"/>
        </w:rPr>
        <w:t>Zlecenia bez uprzedniej pisemnej zgody Pracodawców RP.</w:t>
      </w:r>
    </w:p>
    <w:p w14:paraId="596ED293" w14:textId="77777777" w:rsidR="00801810" w:rsidRDefault="00801810" w:rsidP="009A0806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0B9129F9" w14:textId="77777777" w:rsidR="00801810" w:rsidRDefault="00000000" w:rsidP="009A0806">
      <w:pPr>
        <w:spacing w:after="12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§8. Przetwarzanie danych osobowych</w:t>
      </w:r>
    </w:p>
    <w:p w14:paraId="5B03DD64" w14:textId="0B83DD14" w:rsidR="00801810" w:rsidRPr="00DD7DA6" w:rsidRDefault="00000000" w:rsidP="009A0806">
      <w:pPr>
        <w:spacing w:after="120" w:line="240" w:lineRule="auto"/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(dotyczy wyłącznie Inwestorów i Wykonawców </w:t>
      </w:r>
      <w:r w:rsidR="00696ADF">
        <w:rPr>
          <w:rFonts w:ascii="Arial" w:eastAsia="Arial" w:hAnsi="Arial" w:cs="Arial"/>
          <w:i/>
          <w:sz w:val="20"/>
          <w:szCs w:val="20"/>
        </w:rPr>
        <w:br/>
      </w:r>
      <w:r>
        <w:rPr>
          <w:rFonts w:ascii="Arial" w:eastAsia="Arial" w:hAnsi="Arial" w:cs="Arial"/>
          <w:i/>
          <w:sz w:val="20"/>
          <w:szCs w:val="20"/>
        </w:rPr>
        <w:t xml:space="preserve">– osób fizycznych prowadzących działalność </w:t>
      </w:r>
      <w:r w:rsidRPr="00DD7DA6">
        <w:rPr>
          <w:rFonts w:ascii="Arial" w:eastAsia="Arial" w:hAnsi="Arial" w:cs="Arial"/>
          <w:i/>
          <w:sz w:val="20"/>
          <w:szCs w:val="20"/>
        </w:rPr>
        <w:t xml:space="preserve">gospodarczą) </w:t>
      </w:r>
    </w:p>
    <w:p w14:paraId="3E513E6A" w14:textId="58D8975E" w:rsidR="00801810" w:rsidRPr="00DD7DA6" w:rsidRDefault="00000000" w:rsidP="009A080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sz w:val="20"/>
          <w:szCs w:val="20"/>
        </w:rPr>
      </w:pPr>
      <w:r w:rsidRPr="00DD7DA6">
        <w:rPr>
          <w:rFonts w:ascii="Arial" w:eastAsia="Arial" w:hAnsi="Arial" w:cs="Arial"/>
          <w:sz w:val="20"/>
          <w:szCs w:val="20"/>
        </w:rPr>
        <w:t>1.</w:t>
      </w:r>
      <w:r w:rsidRPr="00DD7D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DA6">
        <w:rPr>
          <w:rFonts w:ascii="Arial" w:eastAsia="Arial" w:hAnsi="Arial" w:cs="Arial"/>
          <w:sz w:val="20"/>
          <w:szCs w:val="20"/>
        </w:rPr>
        <w:t>Administratorem danych osobowych [Wykonawcy]</w:t>
      </w:r>
      <w:r w:rsidR="009A0806">
        <w:rPr>
          <w:rFonts w:ascii="Arial" w:eastAsia="Arial" w:hAnsi="Arial" w:cs="Arial"/>
          <w:sz w:val="20"/>
          <w:szCs w:val="20"/>
        </w:rPr>
        <w:t xml:space="preserve"> </w:t>
      </w:r>
      <w:r w:rsidRPr="00DD7DA6">
        <w:rPr>
          <w:rFonts w:ascii="Arial" w:eastAsia="Arial" w:hAnsi="Arial" w:cs="Arial"/>
          <w:sz w:val="20"/>
          <w:szCs w:val="20"/>
        </w:rPr>
        <w:t xml:space="preserve">[Inwestora] są Pracodawcy RP z siedzibą przy ul. Berneńskiej 8 w Warszawie (kod: 03-976) (dalej: </w:t>
      </w:r>
      <w:r w:rsidRPr="00DD7DA6">
        <w:rPr>
          <w:rFonts w:ascii="Arial" w:eastAsia="Arial" w:hAnsi="Arial" w:cs="Arial"/>
          <w:b/>
          <w:sz w:val="20"/>
          <w:szCs w:val="20"/>
        </w:rPr>
        <w:t>Administrator</w:t>
      </w:r>
      <w:r w:rsidRPr="00DD7DA6">
        <w:rPr>
          <w:rFonts w:ascii="Arial" w:eastAsia="Arial" w:hAnsi="Arial" w:cs="Arial"/>
          <w:sz w:val="20"/>
          <w:szCs w:val="20"/>
        </w:rPr>
        <w:t>).</w:t>
      </w:r>
    </w:p>
    <w:p w14:paraId="4DD4305D" w14:textId="0833CCCA" w:rsidR="00801810" w:rsidRPr="00DD7DA6" w:rsidRDefault="00000000" w:rsidP="009A080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sz w:val="20"/>
          <w:szCs w:val="20"/>
        </w:rPr>
      </w:pPr>
      <w:r w:rsidRPr="00DD7DA6">
        <w:rPr>
          <w:rFonts w:ascii="Arial" w:eastAsia="Arial" w:hAnsi="Arial" w:cs="Arial"/>
          <w:sz w:val="20"/>
          <w:szCs w:val="20"/>
        </w:rPr>
        <w:t>2. Dane osobowe [Wykonawcy]</w:t>
      </w:r>
      <w:r w:rsidR="009A0806">
        <w:rPr>
          <w:rFonts w:ascii="Arial" w:eastAsia="Arial" w:hAnsi="Arial" w:cs="Arial"/>
          <w:sz w:val="20"/>
          <w:szCs w:val="20"/>
        </w:rPr>
        <w:t xml:space="preserve"> </w:t>
      </w:r>
      <w:r w:rsidRPr="00DD7DA6">
        <w:rPr>
          <w:rFonts w:ascii="Arial" w:eastAsia="Arial" w:hAnsi="Arial" w:cs="Arial"/>
          <w:sz w:val="20"/>
          <w:szCs w:val="20"/>
        </w:rPr>
        <w:t xml:space="preserve">[Inwestora] będą przetwarzane w celu realizacji Umowy na podstawie art. 6 ust. 1 lit. b rozporządzenia Parlamentu Europejskiego i Rady (UE) 2016/679 z dnia 27 kwietnia 2016 r. w sprawie ochrony osób fizycznych w związku z przetwarzaniem danych osobowych </w:t>
      </w:r>
      <w:r w:rsidRPr="00DD7DA6">
        <w:rPr>
          <w:rFonts w:ascii="Arial" w:eastAsia="Arial" w:hAnsi="Arial" w:cs="Arial"/>
          <w:sz w:val="20"/>
          <w:szCs w:val="20"/>
        </w:rPr>
        <w:br/>
        <w:t xml:space="preserve">i w sprawie swobodnego przepływu takich danych oraz uchylenia dyrektywy 95/46/WE (ogólne rozporządzenie o ochronie danych) (dalej: </w:t>
      </w:r>
      <w:r w:rsidRPr="00DD7DA6">
        <w:rPr>
          <w:rFonts w:ascii="Arial" w:eastAsia="Arial" w:hAnsi="Arial" w:cs="Arial"/>
          <w:b/>
          <w:sz w:val="20"/>
          <w:szCs w:val="20"/>
        </w:rPr>
        <w:t>RODO</w:t>
      </w:r>
      <w:r w:rsidRPr="00DD7DA6">
        <w:rPr>
          <w:rFonts w:ascii="Arial" w:eastAsia="Arial" w:hAnsi="Arial" w:cs="Arial"/>
          <w:sz w:val="20"/>
          <w:szCs w:val="20"/>
        </w:rPr>
        <w:t>).</w:t>
      </w:r>
    </w:p>
    <w:p w14:paraId="6050410A" w14:textId="77777777" w:rsidR="00801810" w:rsidRPr="00DD7DA6" w:rsidRDefault="00000000" w:rsidP="009A080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sz w:val="20"/>
          <w:szCs w:val="20"/>
        </w:rPr>
      </w:pPr>
      <w:r w:rsidRPr="00DD7DA6">
        <w:rPr>
          <w:rFonts w:ascii="Arial" w:eastAsia="Arial" w:hAnsi="Arial" w:cs="Arial"/>
          <w:sz w:val="20"/>
          <w:szCs w:val="20"/>
        </w:rPr>
        <w:t>3. Dane osobowe będą przechowywane przez okres niezbędny do realizacji wskazanych celów przetwarzania, a po ich zakończeniu przez okres wymagany przepisami prawa lub niezbędny do zabezpieczenia ewentualnych roszczeń.</w:t>
      </w:r>
    </w:p>
    <w:p w14:paraId="01DC13FF" w14:textId="77777777" w:rsidR="00801810" w:rsidRPr="00DD7DA6" w:rsidRDefault="00000000" w:rsidP="009A080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sz w:val="20"/>
          <w:szCs w:val="20"/>
        </w:rPr>
      </w:pPr>
      <w:r w:rsidRPr="00DD7DA6">
        <w:rPr>
          <w:rFonts w:ascii="Arial" w:eastAsia="Arial" w:hAnsi="Arial" w:cs="Arial"/>
          <w:sz w:val="20"/>
          <w:szCs w:val="20"/>
        </w:rPr>
        <w:t>4. [Wykonawca][Inwestor] ma prawo do żądania od Administratora dostępu do swoich danych osobowych, ich sprostowania, usunięcia, ograniczenia przetwarzania, przeniesienia danych, a także prawo do wniesienia sprzeciwu wobec przetwarzania, w przypadkach określonych w przepisach RODO.</w:t>
      </w:r>
    </w:p>
    <w:p w14:paraId="72F7DEAC" w14:textId="77777777" w:rsidR="00801810" w:rsidRPr="00DD7DA6" w:rsidRDefault="00000000" w:rsidP="009A080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sz w:val="20"/>
          <w:szCs w:val="20"/>
        </w:rPr>
      </w:pPr>
      <w:r w:rsidRPr="00DD7DA6">
        <w:rPr>
          <w:rFonts w:ascii="Arial" w:eastAsia="Arial" w:hAnsi="Arial" w:cs="Arial"/>
          <w:sz w:val="20"/>
          <w:szCs w:val="20"/>
        </w:rPr>
        <w:t>5. W przypadku uznania, że przetwarzanie danych osobowych narusza przepisy RODO, [Wykonawca][Inwestor] ma prawo do wniesienia skargi do Prezesa Urzędu Ochrony Danych Osobowych.</w:t>
      </w:r>
    </w:p>
    <w:p w14:paraId="2A265FCE" w14:textId="77777777" w:rsidR="00801810" w:rsidRDefault="00000000" w:rsidP="009A0806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  <w:r w:rsidRPr="00DD7DA6">
        <w:rPr>
          <w:rFonts w:ascii="Arial" w:eastAsia="Arial" w:hAnsi="Arial" w:cs="Arial"/>
          <w:sz w:val="20"/>
          <w:szCs w:val="20"/>
        </w:rPr>
        <w:t xml:space="preserve">6. Dane osobowe [Wykonawcy][Inwestora] mogą być </w:t>
      </w:r>
      <w:r>
        <w:rPr>
          <w:rFonts w:ascii="Arial" w:eastAsia="Arial" w:hAnsi="Arial" w:cs="Arial"/>
          <w:sz w:val="20"/>
          <w:szCs w:val="20"/>
        </w:rPr>
        <w:t xml:space="preserve">przekazywane podmiotom trzecim wyłącznie </w:t>
      </w:r>
      <w:r>
        <w:rPr>
          <w:rFonts w:ascii="Arial" w:eastAsia="Arial" w:hAnsi="Arial" w:cs="Arial"/>
          <w:sz w:val="20"/>
          <w:szCs w:val="20"/>
        </w:rPr>
        <w:br/>
        <w:t>w zakresie niezbędnym do realizacji celów wskazanych w punkcie 2 (np. podmiotom świadczącym usługi prawne, księgowe, IT).</w:t>
      </w:r>
    </w:p>
    <w:p w14:paraId="1D361ADC" w14:textId="77003E75" w:rsidR="00801810" w:rsidRDefault="00000000" w:rsidP="009A080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7. Wykonawca będzie przetwarzał dane osobowe Pracodawców RP i Inwestora zgodnie </w:t>
      </w:r>
      <w:r w:rsidR="009A0806"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t>z postanowieniami wskazanymi w Załączniku nr 3 do Umowy.</w:t>
      </w:r>
    </w:p>
    <w:p w14:paraId="0A11F499" w14:textId="77777777" w:rsidR="00801810" w:rsidRDefault="00801810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6DE1552A" w14:textId="77777777" w:rsidR="00801810" w:rsidRDefault="00000000">
      <w:pPr>
        <w:spacing w:after="12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§9. Postanowienia końcowe</w:t>
      </w:r>
    </w:p>
    <w:p w14:paraId="788D2650" w14:textId="77777777" w:rsidR="0080181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56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Umowa może zostać wypowiedziana w każdym czasie przez każdą ze Stron, z zachowaniem miesięcznego terminu wypowiedzenia.</w:t>
      </w:r>
    </w:p>
    <w:p w14:paraId="5A03C738" w14:textId="77777777" w:rsidR="0080181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56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Wszelkie wątpliwości powstałe w trakcie realizacji Projektu ELENA oraz związane z interpretacją Umowy będą rozstrzygane w pierwszej kolejności w drodze negocjacji pomiędzy Stronami.</w:t>
      </w:r>
    </w:p>
    <w:p w14:paraId="5DFE886F" w14:textId="77777777" w:rsidR="0080181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56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Jeżeli Strony nie dojdą do porozumienia, spory podlegające jurysdykcji sądów powszechnych będą poddane rozstrzygnięciu przez sąd właściwy dla siedziby Pracodawców RP.</w:t>
      </w:r>
    </w:p>
    <w:p w14:paraId="08C4E30B" w14:textId="77777777" w:rsidR="0080181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56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Wszelka korespondencja związana z realizacją Umowy powinna być opatrzona numerem Umowy. </w:t>
      </w:r>
    </w:p>
    <w:p w14:paraId="40EC4163" w14:textId="77777777" w:rsidR="008F257F" w:rsidRDefault="008F257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0446D2E0" w14:textId="59EBAA2C" w:rsidR="00801810" w:rsidRPr="00DD7DA6" w:rsidRDefault="00000000">
      <w:pPr>
        <w:spacing w:after="120" w:line="240" w:lineRule="auto"/>
        <w:ind w:firstLine="426"/>
        <w:rPr>
          <w:rFonts w:ascii="Arial" w:eastAsia="Arial" w:hAnsi="Arial" w:cs="Arial"/>
          <w:sz w:val="20"/>
          <w:szCs w:val="20"/>
        </w:rPr>
      </w:pPr>
      <w:r w:rsidRPr="00DD7DA6">
        <w:rPr>
          <w:rFonts w:ascii="Arial" w:eastAsia="Arial" w:hAnsi="Arial" w:cs="Arial"/>
          <w:sz w:val="20"/>
          <w:szCs w:val="20"/>
        </w:rPr>
        <w:lastRenderedPageBreak/>
        <w:t xml:space="preserve">Adresy do doręczeń korespondencji są następujące: </w:t>
      </w:r>
    </w:p>
    <w:p w14:paraId="2C147F7E" w14:textId="77777777" w:rsidR="00801810" w:rsidRPr="00DD7DA6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sz w:val="20"/>
          <w:szCs w:val="20"/>
        </w:rPr>
      </w:pPr>
      <w:bookmarkStart w:id="8" w:name="_heading=h.1t3h5sf" w:colFirst="0" w:colLast="0"/>
      <w:bookmarkEnd w:id="8"/>
      <w:r w:rsidRPr="00DD7DA6">
        <w:rPr>
          <w:rFonts w:ascii="Arial" w:eastAsia="Arial" w:hAnsi="Arial" w:cs="Arial"/>
          <w:sz w:val="20"/>
          <w:szCs w:val="20"/>
        </w:rPr>
        <w:t>ze strony Inwestora: XX,</w:t>
      </w:r>
    </w:p>
    <w:p w14:paraId="296BCD61" w14:textId="77777777" w:rsidR="00801810" w:rsidRPr="00DD7DA6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sz w:val="20"/>
          <w:szCs w:val="20"/>
        </w:rPr>
      </w:pPr>
      <w:r w:rsidRPr="00DD7DA6">
        <w:rPr>
          <w:rFonts w:ascii="Arial" w:eastAsia="Arial" w:hAnsi="Arial" w:cs="Arial"/>
          <w:sz w:val="20"/>
          <w:szCs w:val="20"/>
        </w:rPr>
        <w:t xml:space="preserve"> ze strony Wykonawcy: XX,</w:t>
      </w:r>
    </w:p>
    <w:p w14:paraId="27B2DC74" w14:textId="77777777" w:rsidR="00801810" w:rsidRPr="00DD7DA6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sz w:val="20"/>
          <w:szCs w:val="20"/>
        </w:rPr>
      </w:pPr>
      <w:r w:rsidRPr="00DD7DA6">
        <w:rPr>
          <w:rFonts w:ascii="Arial" w:eastAsia="Arial" w:hAnsi="Arial" w:cs="Arial"/>
          <w:sz w:val="20"/>
          <w:szCs w:val="20"/>
        </w:rPr>
        <w:t>ze strony Pracodawców RP: ul. Berneńska 8, 03-976 Warszawa.</w:t>
      </w:r>
    </w:p>
    <w:p w14:paraId="13C01C4B" w14:textId="77777777" w:rsidR="00801810" w:rsidRPr="00DD7DA6" w:rsidRDefault="00000000">
      <w:pPr>
        <w:spacing w:after="120" w:line="240" w:lineRule="auto"/>
        <w:ind w:firstLine="426"/>
        <w:rPr>
          <w:rFonts w:ascii="Arial" w:eastAsia="Arial" w:hAnsi="Arial" w:cs="Arial"/>
          <w:sz w:val="20"/>
          <w:szCs w:val="20"/>
        </w:rPr>
      </w:pPr>
      <w:r w:rsidRPr="00DD7DA6">
        <w:rPr>
          <w:rFonts w:ascii="Arial" w:eastAsia="Arial" w:hAnsi="Arial" w:cs="Arial"/>
          <w:sz w:val="20"/>
          <w:szCs w:val="20"/>
        </w:rPr>
        <w:t xml:space="preserve">Osobami upoważnionymi do bieżących kontaktów w ramach realizacji Umowy: </w:t>
      </w:r>
    </w:p>
    <w:p w14:paraId="4C0A2E08" w14:textId="77777777" w:rsidR="00801810" w:rsidRPr="00DD7DA6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sz w:val="20"/>
          <w:szCs w:val="20"/>
        </w:rPr>
      </w:pPr>
      <w:r w:rsidRPr="00DD7DA6">
        <w:rPr>
          <w:rFonts w:ascii="Arial" w:eastAsia="Arial" w:hAnsi="Arial" w:cs="Arial"/>
          <w:sz w:val="20"/>
          <w:szCs w:val="20"/>
        </w:rPr>
        <w:t xml:space="preserve">ze strony Inwestora: XX, </w:t>
      </w:r>
    </w:p>
    <w:p w14:paraId="3D94B901" w14:textId="77777777" w:rsidR="00801810" w:rsidRPr="00DD7DA6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sz w:val="20"/>
          <w:szCs w:val="20"/>
        </w:rPr>
      </w:pPr>
      <w:r w:rsidRPr="00DD7DA6">
        <w:rPr>
          <w:rFonts w:ascii="Arial" w:eastAsia="Arial" w:hAnsi="Arial" w:cs="Arial"/>
          <w:sz w:val="20"/>
          <w:szCs w:val="20"/>
        </w:rPr>
        <w:t xml:space="preserve"> ze strony Wykonawcy: XX, </w:t>
      </w:r>
    </w:p>
    <w:p w14:paraId="0D8A3BE0" w14:textId="77777777" w:rsidR="00801810" w:rsidRPr="00DD7DA6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sz w:val="20"/>
          <w:szCs w:val="20"/>
        </w:rPr>
      </w:pPr>
      <w:r w:rsidRPr="00DD7DA6">
        <w:rPr>
          <w:rFonts w:ascii="Arial" w:eastAsia="Arial" w:hAnsi="Arial" w:cs="Arial"/>
          <w:sz w:val="20"/>
          <w:szCs w:val="20"/>
        </w:rPr>
        <w:t>ze strony Pracodawców RP: XX.</w:t>
      </w:r>
    </w:p>
    <w:p w14:paraId="0B27B20E" w14:textId="77777777" w:rsidR="0080181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 przypadku zmiany danych, o których mowa w pkt. 4, Strona, której zmiana dotyczy, jest zobowiązana do powiadomienia drugiej Strony o tym fakcie niezwłocznie, lecz nie później niż </w:t>
      </w:r>
      <w:r>
        <w:rPr>
          <w:rFonts w:ascii="Arial" w:eastAsia="Arial" w:hAnsi="Arial" w:cs="Arial"/>
          <w:color w:val="000000"/>
          <w:sz w:val="20"/>
          <w:szCs w:val="20"/>
        </w:rPr>
        <w:br/>
        <w:t xml:space="preserve">w terminie 14 dni od dnia zaistnienia zmiany danych. </w:t>
      </w:r>
    </w:p>
    <w:p w14:paraId="0CE686F9" w14:textId="77777777" w:rsidR="00801810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4"/>
        </w:tabs>
        <w:spacing w:after="120" w:line="240" w:lineRule="auto"/>
        <w:ind w:left="426" w:right="113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Strony będą realizować obowiązki informacyjne poprzez wymianę wiadomości mailowych.</w:t>
      </w:r>
    </w:p>
    <w:p w14:paraId="02D4C7AB" w14:textId="77777777" w:rsidR="00801810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4"/>
        </w:tabs>
        <w:spacing w:after="120" w:line="240" w:lineRule="auto"/>
        <w:ind w:left="426" w:right="113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 sprawach nieuregulowanych Umową stosuje się Regulamin oraz przepisy Kodeksu Cywilnego.</w:t>
      </w:r>
    </w:p>
    <w:p w14:paraId="37FC89FE" w14:textId="77777777" w:rsidR="00801810" w:rsidRDefault="00000000">
      <w:pPr>
        <w:widowControl w:val="0"/>
        <w:numPr>
          <w:ilvl w:val="0"/>
          <w:numId w:val="4"/>
        </w:numPr>
        <w:tabs>
          <w:tab w:val="left" w:pos="544"/>
        </w:tabs>
        <w:spacing w:after="120" w:line="24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Umowa została podpisana w formie elektronicznej. Dniem zawarcia umowy jest dzień podpisania jej przez ostatnią ze Stron</w:t>
      </w:r>
    </w:p>
    <w:p w14:paraId="6E46A8D1" w14:textId="77777777" w:rsidR="00801810" w:rsidRDefault="00801810">
      <w:pPr>
        <w:widowControl w:val="0"/>
        <w:tabs>
          <w:tab w:val="left" w:pos="544"/>
        </w:tabs>
        <w:spacing w:after="120" w:line="240" w:lineRule="auto"/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4CF9C682" w14:textId="77777777" w:rsidR="009A0806" w:rsidRDefault="009A0806">
      <w:pPr>
        <w:widowControl w:val="0"/>
        <w:tabs>
          <w:tab w:val="left" w:pos="544"/>
        </w:tabs>
        <w:spacing w:after="120" w:line="240" w:lineRule="auto"/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27C75F13" w14:textId="77777777" w:rsidR="00801810" w:rsidRDefault="00000000">
      <w:pPr>
        <w:widowControl w:val="0"/>
        <w:tabs>
          <w:tab w:val="left" w:pos="544"/>
        </w:tabs>
        <w:spacing w:after="120" w:line="240" w:lineRule="auto"/>
        <w:ind w:left="3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Inwestor 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Pracodawcy RP 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Wykonawca </w:t>
      </w:r>
    </w:p>
    <w:p w14:paraId="26972D34" w14:textId="77777777" w:rsidR="00801810" w:rsidRDefault="00801810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10ADDA71" w14:textId="77777777" w:rsidR="00801810" w:rsidRDefault="00801810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78A1DD84" w14:textId="77777777" w:rsidR="00801810" w:rsidRDefault="00801810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74BC0131" w14:textId="77777777" w:rsidR="00801810" w:rsidRDefault="00801810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6B86B8E6" w14:textId="77777777" w:rsidR="00801810" w:rsidRDefault="00000000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Załączniki:</w:t>
      </w:r>
    </w:p>
    <w:p w14:paraId="2D49C9EC" w14:textId="72C1E2C0" w:rsidR="00801810" w:rsidRPr="009A0806" w:rsidRDefault="00F57D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A0806">
        <w:rPr>
          <w:rFonts w:ascii="Arial" w:eastAsia="Arial" w:hAnsi="Arial" w:cs="Arial"/>
          <w:color w:val="000000"/>
          <w:sz w:val="20"/>
          <w:szCs w:val="20"/>
        </w:rPr>
        <w:t>Opis Zlecenia</w:t>
      </w:r>
      <w:r w:rsidR="008F257F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2D420EE" w14:textId="1324CB6D" w:rsidR="00801810" w:rsidRPr="009A0806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A0806">
        <w:rPr>
          <w:rFonts w:ascii="Arial" w:eastAsia="Arial" w:hAnsi="Arial" w:cs="Arial"/>
          <w:color w:val="000000"/>
          <w:sz w:val="20"/>
          <w:szCs w:val="20"/>
        </w:rPr>
        <w:t>Informacja RODO dotycząca przetwarzania danych osobowych przez Wykonawcę</w:t>
      </w:r>
      <w:r w:rsidR="00F57D0E" w:rsidRPr="009A0806">
        <w:rPr>
          <w:rFonts w:ascii="Arial" w:eastAsia="Arial" w:hAnsi="Arial" w:cs="Arial"/>
          <w:color w:val="000000"/>
          <w:sz w:val="20"/>
          <w:szCs w:val="20"/>
        </w:rPr>
        <w:t xml:space="preserve"> (jeśli dotyczy)</w:t>
      </w:r>
      <w:r w:rsidR="008F257F">
        <w:rPr>
          <w:rFonts w:ascii="Arial" w:eastAsia="Arial" w:hAnsi="Arial" w:cs="Arial"/>
          <w:color w:val="000000"/>
          <w:sz w:val="20"/>
          <w:szCs w:val="20"/>
        </w:rPr>
        <w:t>.</w:t>
      </w:r>
    </w:p>
    <w:sectPr w:rsidR="00801810" w:rsidRPr="009A0806" w:rsidSect="008F25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44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A53B" w14:textId="77777777" w:rsidR="00A63C9F" w:rsidRDefault="00A63C9F">
      <w:pPr>
        <w:spacing w:after="0" w:line="240" w:lineRule="auto"/>
      </w:pPr>
      <w:r>
        <w:separator/>
      </w:r>
    </w:p>
  </w:endnote>
  <w:endnote w:type="continuationSeparator" w:id="0">
    <w:p w14:paraId="7204BF88" w14:textId="77777777" w:rsidR="00A63C9F" w:rsidRDefault="00A6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8E33712A-A006-4129-80D4-A3D33C568D60}"/>
    <w:embedBold r:id="rId2" w:fontKey="{1E69784C-3A05-41D1-9025-966F15DF0280}"/>
    <w:embedItalic r:id="rId3" w:fontKey="{A473F666-A4BF-455F-BC42-8A55D1F77B66}"/>
  </w:font>
  <w:font w:name="Play">
    <w:charset w:val="00"/>
    <w:family w:val="auto"/>
    <w:pitch w:val="default"/>
    <w:embedRegular r:id="rId4" w:fontKey="{0EA8EDA3-EDAC-4EB3-8C21-36C7D9D515A6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56157FC8-AF0A-4AA1-B4E3-75EB668B8F0A}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E69D0" w14:textId="044EB112" w:rsidR="00801810" w:rsidRPr="008F257F" w:rsidRDefault="008F257F" w:rsidP="008F25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DC14" w14:textId="3C09D3B6" w:rsidR="008F257F" w:rsidRPr="008F257F" w:rsidRDefault="008F257F" w:rsidP="008F25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C60EE" w14:textId="77777777" w:rsidR="00A63C9F" w:rsidRDefault="00A63C9F">
      <w:pPr>
        <w:spacing w:after="0" w:line="240" w:lineRule="auto"/>
      </w:pPr>
      <w:r>
        <w:separator/>
      </w:r>
    </w:p>
  </w:footnote>
  <w:footnote w:type="continuationSeparator" w:id="0">
    <w:p w14:paraId="69FDFC51" w14:textId="77777777" w:rsidR="00A63C9F" w:rsidRDefault="00A6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4C48" w14:textId="5595E6DB" w:rsidR="00801810" w:rsidRDefault="008018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C4A6D" w14:textId="77777777" w:rsidR="008F257F" w:rsidRDefault="008F257F" w:rsidP="008F25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Wersja obowiązująca od 1.12.2025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CB01269" wp14:editId="19BF25AE">
          <wp:simplePos x="0" y="0"/>
          <wp:positionH relativeFrom="column">
            <wp:posOffset>3458845</wp:posOffset>
          </wp:positionH>
          <wp:positionV relativeFrom="paragraph">
            <wp:posOffset>-281938</wp:posOffset>
          </wp:positionV>
          <wp:extent cx="2324100" cy="731520"/>
          <wp:effectExtent l="0" t="0" r="0" b="0"/>
          <wp:wrapSquare wrapText="bothSides" distT="0" distB="0" distL="114300" distR="114300"/>
          <wp:docPr id="178366939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327" t="26063" r="653" b="20703"/>
                  <a:stretch>
                    <a:fillRect/>
                  </a:stretch>
                </pic:blipFill>
                <pic:spPr>
                  <a:xfrm>
                    <a:off x="0" y="0"/>
                    <a:ext cx="232410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A4E1A9" w14:textId="77777777" w:rsidR="008F257F" w:rsidRDefault="008F25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598C"/>
    <w:multiLevelType w:val="multilevel"/>
    <w:tmpl w:val="50D099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F514D38"/>
    <w:multiLevelType w:val="multilevel"/>
    <w:tmpl w:val="31CCC5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B71F5E"/>
    <w:multiLevelType w:val="multilevel"/>
    <w:tmpl w:val="4240E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10355"/>
    <w:multiLevelType w:val="hybridMultilevel"/>
    <w:tmpl w:val="4FE0D864"/>
    <w:lvl w:ilvl="0" w:tplc="BB88CA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E67AE"/>
    <w:multiLevelType w:val="multilevel"/>
    <w:tmpl w:val="90A445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D6591"/>
    <w:multiLevelType w:val="multilevel"/>
    <w:tmpl w:val="5BB0E06C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1C4143"/>
    <w:multiLevelType w:val="multilevel"/>
    <w:tmpl w:val="B6127E48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A506678"/>
    <w:multiLevelType w:val="multilevel"/>
    <w:tmpl w:val="B12423C2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A192137"/>
    <w:multiLevelType w:val="multilevel"/>
    <w:tmpl w:val="037E755E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1FD5744"/>
    <w:multiLevelType w:val="multilevel"/>
    <w:tmpl w:val="1C44C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21710"/>
    <w:multiLevelType w:val="multilevel"/>
    <w:tmpl w:val="50D099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7EF12ADF"/>
    <w:multiLevelType w:val="multilevel"/>
    <w:tmpl w:val="E4C05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489152">
    <w:abstractNumId w:val="8"/>
  </w:num>
  <w:num w:numId="2" w16cid:durableId="1386637515">
    <w:abstractNumId w:val="4"/>
  </w:num>
  <w:num w:numId="3" w16cid:durableId="1142845805">
    <w:abstractNumId w:val="0"/>
  </w:num>
  <w:num w:numId="4" w16cid:durableId="404184941">
    <w:abstractNumId w:val="9"/>
  </w:num>
  <w:num w:numId="5" w16cid:durableId="1056318808">
    <w:abstractNumId w:val="5"/>
  </w:num>
  <w:num w:numId="6" w16cid:durableId="1777170685">
    <w:abstractNumId w:val="6"/>
  </w:num>
  <w:num w:numId="7" w16cid:durableId="1774518363">
    <w:abstractNumId w:val="1"/>
  </w:num>
  <w:num w:numId="8" w16cid:durableId="1548106246">
    <w:abstractNumId w:val="11"/>
  </w:num>
  <w:num w:numId="9" w16cid:durableId="1385179713">
    <w:abstractNumId w:val="2"/>
  </w:num>
  <w:num w:numId="10" w16cid:durableId="1581449915">
    <w:abstractNumId w:val="7"/>
  </w:num>
  <w:num w:numId="11" w16cid:durableId="1325621204">
    <w:abstractNumId w:val="3"/>
  </w:num>
  <w:num w:numId="12" w16cid:durableId="16218418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810"/>
    <w:rsid w:val="00063F1A"/>
    <w:rsid w:val="0010642B"/>
    <w:rsid w:val="00236057"/>
    <w:rsid w:val="00364AC4"/>
    <w:rsid w:val="00532EDF"/>
    <w:rsid w:val="006738E6"/>
    <w:rsid w:val="00696ADF"/>
    <w:rsid w:val="0070361C"/>
    <w:rsid w:val="00801810"/>
    <w:rsid w:val="00834081"/>
    <w:rsid w:val="008F257F"/>
    <w:rsid w:val="00936622"/>
    <w:rsid w:val="009A0806"/>
    <w:rsid w:val="009D042D"/>
    <w:rsid w:val="00A63C9F"/>
    <w:rsid w:val="00D47F17"/>
    <w:rsid w:val="00DD7DA6"/>
    <w:rsid w:val="00E02417"/>
    <w:rsid w:val="00EB21C5"/>
    <w:rsid w:val="00EF60E6"/>
    <w:rsid w:val="00F5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52BBC"/>
  <w15:docId w15:val="{B1F8AAF1-F80E-4548-9D9D-D3A82821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B43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B43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B43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Nagwek1Znak">
    <w:name w:val="Nagłówek 1 Znak"/>
    <w:basedOn w:val="Domylnaczcionkaakapitu"/>
    <w:uiPriority w:val="9"/>
    <w:rsid w:val="00B43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B43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B43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B432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B432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B432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2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2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27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B43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B43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B43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279"/>
    <w:rPr>
      <w:i/>
      <w:iCs/>
      <w:color w:val="404040" w:themeColor="text1" w:themeTint="BF"/>
    </w:rPr>
  </w:style>
  <w:style w:type="paragraph" w:styleId="Akapitzlist">
    <w:name w:val="List Paragraph"/>
    <w:aliases w:val="lp1,Preambuła,Tytuły,Lettre d'introduction,Bullets,BulletsLevel1,Lista - poziom 1,ISCG Numerowanie,List Paragraph1,List Paragraph2,Bullet List,Puce,Use Case List Paragraph,Heading2,b1,Bullet for no #'s,Body Bullet,List bullet,Ref"/>
    <w:link w:val="AkapitzlistZnak"/>
    <w:uiPriority w:val="34"/>
    <w:qFormat/>
    <w:rsid w:val="00B432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279"/>
    <w:rPr>
      <w:i/>
      <w:iCs/>
      <w:color w:val="0F4761" w:themeColor="accent1" w:themeShade="BF"/>
    </w:rPr>
  </w:style>
  <w:style w:type="paragraph" w:styleId="Cytatintensywny">
    <w:name w:val="Intense Quote"/>
    <w:link w:val="CytatintensywnyZnak"/>
    <w:uiPriority w:val="30"/>
    <w:qFormat/>
    <w:rsid w:val="00B43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2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27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79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00B432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79"/>
    <w:rPr>
      <w:sz w:val="20"/>
      <w:szCs w:val="20"/>
    </w:rPr>
  </w:style>
  <w:style w:type="paragraph" w:styleId="Nagwek">
    <w:name w:val="header"/>
    <w:link w:val="NagwekZnak"/>
    <w:uiPriority w:val="99"/>
    <w:unhideWhenUsed/>
    <w:rsid w:val="00D40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10F"/>
  </w:style>
  <w:style w:type="paragraph" w:styleId="Stopka">
    <w:name w:val="footer"/>
    <w:link w:val="StopkaZnak"/>
    <w:uiPriority w:val="99"/>
    <w:unhideWhenUsed/>
    <w:rsid w:val="00D40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10F"/>
  </w:style>
  <w:style w:type="character" w:customStyle="1" w:styleId="AkapitzlistZnak">
    <w:name w:val="Akapit z listą Znak"/>
    <w:aliases w:val="lp1 Znak,Preambuła Znak,Tytuły Znak,Lettre d'introduction Znak,Bullets Znak,BulletsLevel1 Znak,Lista - poziom 1 Znak,ISCG Numerowanie Znak,List Paragraph1 Znak,List Paragraph2 Znak,Bullet List Znak,Puce Znak,Heading2 Znak,b1 Znak"/>
    <w:link w:val="Akapitzlist"/>
    <w:uiPriority w:val="34"/>
    <w:qFormat/>
    <w:rsid w:val="006602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9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9C1"/>
    <w:rPr>
      <w:b/>
      <w:bCs/>
      <w:sz w:val="20"/>
      <w:szCs w:val="20"/>
    </w:rPr>
  </w:style>
  <w:style w:type="paragraph" w:styleId="Tekstprzypisukocowego">
    <w:name w:val="endnote text"/>
    <w:link w:val="TekstprzypisukocowegoZnak"/>
    <w:uiPriority w:val="99"/>
    <w:semiHidden/>
    <w:unhideWhenUsed/>
    <w:rsid w:val="004A69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69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69AE"/>
    <w:rPr>
      <w:vertAlign w:val="superscript"/>
    </w:rPr>
  </w:style>
  <w:style w:type="paragraph" w:styleId="Poprawka">
    <w:name w:val="Revision"/>
    <w:hidden/>
    <w:uiPriority w:val="99"/>
    <w:semiHidden/>
    <w:rsid w:val="000F7EFC"/>
    <w:pPr>
      <w:spacing w:after="0" w:line="240" w:lineRule="auto"/>
    </w:pPr>
  </w:style>
  <w:style w:type="paragraph" w:styleId="NormalnyWeb">
    <w:name w:val="Normal (Web)"/>
    <w:uiPriority w:val="99"/>
    <w:unhideWhenUsed/>
    <w:rsid w:val="0040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ekstdymka">
    <w:name w:val="Balloon Text"/>
    <w:link w:val="TekstdymkaZnak"/>
    <w:uiPriority w:val="99"/>
    <w:semiHidden/>
    <w:unhideWhenUsed/>
    <w:rsid w:val="001A3C0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C05"/>
    <w:rPr>
      <w:rFonts w:ascii="Times New Roman" w:hAnsi="Times New Roman" w:cs="Times New Roman"/>
      <w:sz w:val="18"/>
      <w:szCs w:val="18"/>
    </w:rPr>
  </w:style>
  <w:style w:type="paragraph" w:customStyle="1" w:styleId="Normalny1">
    <w:name w:val="Normalny1"/>
    <w:rsid w:val="002665DD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0"/>
    </w:rPr>
  </w:style>
  <w:style w:type="paragraph" w:styleId="Podtytu">
    <w:name w:val="Subtitle"/>
    <w:basedOn w:val="Normalny"/>
    <w:next w:val="Normalny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4y+pbTAVHEjIDnYk77KkzxWk8A==">CgMxLjAyCGguZ2pkZ3hzMgloLjMwajB6bGwyCWguMWZvYjl0ZTIJaC4zem55c2g3MgloLjJldDkycDAyCGgudHlqY3d0MgloLjNkeTZ2a20yCWguMXQzaDVzZjgAciExVTVJckdKdFlsTGk3OTQwUVZKQW1DLW1EMnpmcVVncGo=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1892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Szczepański</dc:creator>
  <cp:lastModifiedBy>Marek Szczepański</cp:lastModifiedBy>
  <cp:revision>3</cp:revision>
  <dcterms:created xsi:type="dcterms:W3CDTF">2025-12-02T10:08:00Z</dcterms:created>
  <dcterms:modified xsi:type="dcterms:W3CDTF">2025-12-02T12:00:00Z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0x010100FA1E2F55F2C8014C8709093A10514411</vt:lpwstr>
  </property>
</Properties>
</file>